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056D3" w14:textId="261A987D" w:rsidR="007F11AF" w:rsidRPr="001A659D" w:rsidRDefault="007F11AF" w:rsidP="007F11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8C6834">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C6834">
        <w:rPr>
          <w:rFonts w:ascii="Arial" w:hAnsi="Arial" w:cs="Arial"/>
          <w:b/>
          <w:sz w:val="24"/>
          <w:szCs w:val="24"/>
        </w:rPr>
        <w:t>RP-20</w:t>
      </w:r>
      <w:r w:rsidR="00FB65B7">
        <w:rPr>
          <w:rFonts w:ascii="Arial" w:hAnsi="Arial" w:cs="Arial"/>
          <w:b/>
          <w:sz w:val="24"/>
          <w:szCs w:val="24"/>
        </w:rPr>
        <w:t>0801</w:t>
      </w:r>
    </w:p>
    <w:p w14:paraId="11AFABDB" w14:textId="77777777" w:rsidR="007F11AF" w:rsidRPr="004B566C" w:rsidRDefault="007F11AF" w:rsidP="007F11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 – July 3</w:t>
      </w:r>
      <w:r w:rsidRPr="001A659D">
        <w:rPr>
          <w:rFonts w:ascii="Arial" w:hAnsi="Arial" w:cs="Arial"/>
          <w:b/>
          <w:sz w:val="24"/>
        </w:rPr>
        <w:t>, 20</w:t>
      </w:r>
      <w:r>
        <w:rPr>
          <w:rFonts w:ascii="Arial" w:hAnsi="Arial" w:cs="Arial"/>
          <w:b/>
          <w:sz w:val="24"/>
        </w:rPr>
        <w:t>20</w:t>
      </w:r>
    </w:p>
    <w:p w14:paraId="669C49CA" w14:textId="77777777" w:rsidR="002973FB" w:rsidRPr="00740140" w:rsidRDefault="002973FB" w:rsidP="002973FB">
      <w:pPr>
        <w:pStyle w:val="CRCoverPage"/>
        <w:tabs>
          <w:tab w:val="right" w:pos="9639"/>
        </w:tabs>
        <w:spacing w:after="0"/>
        <w:rPr>
          <w:b/>
          <w:sz w:val="24"/>
          <w:lang w:val="en-US"/>
        </w:rPr>
      </w:pPr>
    </w:p>
    <w:p w14:paraId="14C7AAAB" w14:textId="4C5FB0FF"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FA20DB" w:rsidRPr="00503A27">
        <w:rPr>
          <w:rFonts w:cs="Arial"/>
          <w:b/>
          <w:bCs/>
          <w:sz w:val="24"/>
          <w:lang w:val="en-US"/>
        </w:rPr>
        <w:t>9.3.14</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19FCDE44"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951861">
        <w:rPr>
          <w:rFonts w:ascii="Arial" w:hAnsi="Arial" w:cs="Arial"/>
          <w:b/>
          <w:bCs/>
          <w:sz w:val="24"/>
          <w:lang w:val="en-US"/>
        </w:rPr>
        <w:t xml:space="preserve">Discussion on </w:t>
      </w:r>
      <w:proofErr w:type="spellStart"/>
      <w:r w:rsidR="007F11AF">
        <w:rPr>
          <w:rFonts w:ascii="Arial" w:hAnsi="Arial" w:cs="Arial"/>
          <w:b/>
          <w:bCs/>
          <w:sz w:val="24"/>
          <w:lang w:val="en-US"/>
        </w:rPr>
        <w:t>IIoT</w:t>
      </w:r>
      <w:proofErr w:type="spellEnd"/>
      <w:r w:rsidR="007F11AF">
        <w:rPr>
          <w:rFonts w:ascii="Arial" w:hAnsi="Arial" w:cs="Arial"/>
          <w:b/>
          <w:bCs/>
          <w:sz w:val="24"/>
          <w:lang w:val="en-US"/>
        </w:rPr>
        <w:t xml:space="preserve"> </w:t>
      </w:r>
      <w:r w:rsidR="007F250E">
        <w:rPr>
          <w:rFonts w:ascii="Arial" w:hAnsi="Arial" w:cs="Arial"/>
          <w:b/>
          <w:bCs/>
          <w:sz w:val="24"/>
          <w:lang w:val="en-US"/>
        </w:rPr>
        <w:t>i</w:t>
      </w:r>
      <w:r w:rsidR="00951861">
        <w:rPr>
          <w:rFonts w:ascii="Arial" w:hAnsi="Arial" w:cs="Arial"/>
          <w:b/>
          <w:bCs/>
          <w:sz w:val="24"/>
          <w:lang w:val="en-US"/>
        </w:rPr>
        <w:t xml:space="preserve">ntra-UE </w:t>
      </w:r>
      <w:r w:rsidR="007F250E">
        <w:rPr>
          <w:rFonts w:ascii="Arial" w:hAnsi="Arial" w:cs="Arial"/>
          <w:b/>
          <w:bCs/>
          <w:sz w:val="24"/>
          <w:lang w:val="en-US"/>
        </w:rPr>
        <w:t>p</w:t>
      </w:r>
      <w:r w:rsidR="00951861">
        <w:rPr>
          <w:rFonts w:ascii="Arial" w:hAnsi="Arial" w:cs="Arial"/>
          <w:b/>
          <w:bCs/>
          <w:sz w:val="24"/>
          <w:lang w:val="en-US"/>
        </w:rPr>
        <w:t>rioritization</w:t>
      </w:r>
      <w:r w:rsidR="007F250E">
        <w:rPr>
          <w:rFonts w:ascii="Arial" w:hAnsi="Arial" w:cs="Arial"/>
          <w:b/>
          <w:bCs/>
          <w:sz w:val="24"/>
          <w:lang w:val="en-US"/>
        </w:rPr>
        <w:t xml:space="preserve"> </w:t>
      </w:r>
    </w:p>
    <w:p w14:paraId="7A84ED52" w14:textId="77777777"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3B4DAB9A" w14:textId="65EE1DD1" w:rsidR="00D206DB" w:rsidRDefault="00E42DD9" w:rsidP="00310A7B">
      <w:pPr>
        <w:jc w:val="both"/>
        <w:rPr>
          <w:sz w:val="22"/>
          <w:szCs w:val="22"/>
          <w:lang w:val="en-US" w:eastAsia="zh-CN"/>
        </w:rPr>
      </w:pPr>
      <w:bookmarkStart w:id="0" w:name="_Toc415085486"/>
      <w:bookmarkStart w:id="1" w:name="_Toc503902285"/>
      <w:r>
        <w:rPr>
          <w:sz w:val="22"/>
          <w:szCs w:val="22"/>
          <w:lang w:val="en-US" w:eastAsia="zh-CN"/>
        </w:rPr>
        <w:t xml:space="preserve">During the RAN1#101-e meeting, </w:t>
      </w:r>
      <w:r w:rsidR="00D206DB">
        <w:rPr>
          <w:sz w:val="22"/>
          <w:szCs w:val="22"/>
          <w:lang w:val="en-US" w:eastAsia="zh-CN"/>
        </w:rPr>
        <w:t>the intra-UE Rel-16 prioritization framework for UL-SCH / PUSCH has been severely reduced due to objections from two companies</w:t>
      </w:r>
      <w:r w:rsidR="00173076">
        <w:rPr>
          <w:sz w:val="22"/>
          <w:szCs w:val="22"/>
          <w:lang w:val="en-US" w:eastAsia="zh-CN"/>
        </w:rPr>
        <w:t>,</w:t>
      </w:r>
      <w:r w:rsidR="00D206DB">
        <w:rPr>
          <w:sz w:val="22"/>
          <w:szCs w:val="22"/>
          <w:lang w:val="en-US" w:eastAsia="zh-CN"/>
        </w:rPr>
        <w:t xml:space="preserve"> as noted in the chairman’s notes (in Sec. 7.2.5.6 of [2])</w:t>
      </w:r>
      <w:r w:rsidR="00173076">
        <w:rPr>
          <w:sz w:val="22"/>
          <w:szCs w:val="22"/>
          <w:lang w:val="en-US" w:eastAsia="zh-CN"/>
        </w:rPr>
        <w:t xml:space="preserve">. </w:t>
      </w:r>
      <w:r w:rsidR="008D2BF2">
        <w:rPr>
          <w:sz w:val="22"/>
          <w:szCs w:val="22"/>
          <w:lang w:val="en-US" w:eastAsia="zh-CN"/>
        </w:rPr>
        <w:t>Th</w:t>
      </w:r>
      <w:r w:rsidR="002D457C">
        <w:rPr>
          <w:sz w:val="22"/>
          <w:szCs w:val="22"/>
          <w:lang w:val="en-US" w:eastAsia="zh-CN"/>
        </w:rPr>
        <w:t>e objections</w:t>
      </w:r>
      <w:r w:rsidR="008D2BF2">
        <w:rPr>
          <w:sz w:val="22"/>
          <w:szCs w:val="22"/>
          <w:lang w:val="en-US" w:eastAsia="zh-CN"/>
        </w:rPr>
        <w:t xml:space="preserve"> led to </w:t>
      </w:r>
      <w:r w:rsidR="001726D6">
        <w:rPr>
          <w:sz w:val="22"/>
          <w:szCs w:val="22"/>
          <w:lang w:val="en-US" w:eastAsia="zh-CN"/>
        </w:rPr>
        <w:t xml:space="preserve">the </w:t>
      </w:r>
      <w:r w:rsidR="0020739A">
        <w:rPr>
          <w:sz w:val="22"/>
          <w:szCs w:val="22"/>
          <w:lang w:val="en-US" w:eastAsia="zh-CN"/>
        </w:rPr>
        <w:t xml:space="preserve">RAN1 </w:t>
      </w:r>
      <w:r w:rsidR="002D457C">
        <w:rPr>
          <w:sz w:val="22"/>
          <w:szCs w:val="22"/>
          <w:lang w:val="en-US" w:eastAsia="zh-CN"/>
        </w:rPr>
        <w:t>CR</w:t>
      </w:r>
      <w:r w:rsidR="0020739A">
        <w:rPr>
          <w:sz w:val="22"/>
          <w:szCs w:val="22"/>
          <w:lang w:val="en-US" w:eastAsia="zh-CN"/>
        </w:rPr>
        <w:t xml:space="preserve"> (in [5])</w:t>
      </w:r>
      <w:r w:rsidR="001D5B1C">
        <w:rPr>
          <w:sz w:val="22"/>
          <w:szCs w:val="22"/>
          <w:lang w:val="en-US" w:eastAsia="zh-CN"/>
        </w:rPr>
        <w:t>,</w:t>
      </w:r>
      <w:r w:rsidR="00D206DB">
        <w:rPr>
          <w:sz w:val="22"/>
          <w:szCs w:val="22"/>
          <w:lang w:val="en-US" w:eastAsia="zh-CN"/>
        </w:rPr>
        <w:t xml:space="preserve"> which reduces the supported PHY prioritization for PUSCH versus PUSCH from three cases ((1) HP CG PUSCH vs. LP CG PUSCH, (2) HP DG PUSCH vs. LP CG PUSCH, (3) HP CG PUSCH vs. LP DG PUSCH) supported </w:t>
      </w:r>
      <w:r w:rsidR="000F5BF0">
        <w:rPr>
          <w:sz w:val="22"/>
          <w:szCs w:val="22"/>
          <w:lang w:val="en-US" w:eastAsia="zh-CN"/>
        </w:rPr>
        <w:t xml:space="preserve">already </w:t>
      </w:r>
      <w:r w:rsidR="00D206DB">
        <w:rPr>
          <w:sz w:val="22"/>
          <w:szCs w:val="22"/>
          <w:lang w:val="en-US" w:eastAsia="zh-CN"/>
        </w:rPr>
        <w:t>in the March 3GPP specifications [4] to only a single case, namely (1) CG PUSCH of different priorities</w:t>
      </w:r>
      <w:r w:rsidR="000F5BF0">
        <w:rPr>
          <w:sz w:val="22"/>
          <w:szCs w:val="22"/>
          <w:lang w:val="en-US" w:eastAsia="zh-CN"/>
        </w:rPr>
        <w:t>.</w:t>
      </w:r>
      <w:r w:rsidR="0020739A">
        <w:rPr>
          <w:sz w:val="22"/>
          <w:szCs w:val="22"/>
          <w:lang w:val="en-US" w:eastAsia="zh-CN"/>
        </w:rPr>
        <w:t xml:space="preserve"> The decision </w:t>
      </w:r>
      <w:r w:rsidR="00AC0138">
        <w:rPr>
          <w:sz w:val="22"/>
          <w:szCs w:val="22"/>
          <w:lang w:val="en-US" w:eastAsia="zh-CN"/>
        </w:rPr>
        <w:t xml:space="preserve">was also communicated to RAN2 in </w:t>
      </w:r>
      <w:r w:rsidR="007F4863">
        <w:rPr>
          <w:sz w:val="22"/>
          <w:szCs w:val="22"/>
          <w:lang w:val="en-US" w:eastAsia="zh-CN"/>
        </w:rPr>
        <w:t>a</w:t>
      </w:r>
      <w:r w:rsidR="001C7D4F">
        <w:rPr>
          <w:sz w:val="22"/>
          <w:szCs w:val="22"/>
          <w:lang w:val="en-US" w:eastAsia="zh-CN"/>
        </w:rPr>
        <w:t xml:space="preserve"> very late</w:t>
      </w:r>
      <w:r w:rsidR="007F4863">
        <w:rPr>
          <w:sz w:val="22"/>
          <w:szCs w:val="22"/>
          <w:lang w:val="en-US" w:eastAsia="zh-CN"/>
        </w:rPr>
        <w:t xml:space="preserve"> </w:t>
      </w:r>
      <w:r w:rsidR="00AC0138">
        <w:rPr>
          <w:sz w:val="22"/>
          <w:szCs w:val="22"/>
          <w:lang w:val="en-US" w:eastAsia="zh-CN"/>
        </w:rPr>
        <w:t xml:space="preserve">LS </w:t>
      </w:r>
      <w:r w:rsidR="007F4863">
        <w:rPr>
          <w:sz w:val="22"/>
          <w:szCs w:val="22"/>
          <w:lang w:val="en-US" w:eastAsia="zh-CN"/>
        </w:rPr>
        <w:t>in</w:t>
      </w:r>
      <w:r w:rsidR="00AC0138">
        <w:rPr>
          <w:sz w:val="22"/>
          <w:szCs w:val="22"/>
          <w:lang w:val="en-US" w:eastAsia="zh-CN"/>
        </w:rPr>
        <w:t xml:space="preserve"> [3]</w:t>
      </w:r>
      <w:r w:rsidR="001C7D4F">
        <w:rPr>
          <w:sz w:val="22"/>
          <w:szCs w:val="22"/>
          <w:lang w:val="en-US" w:eastAsia="zh-CN"/>
        </w:rPr>
        <w:t xml:space="preserve">. </w:t>
      </w:r>
      <w:r w:rsidR="0011630A">
        <w:rPr>
          <w:sz w:val="22"/>
          <w:szCs w:val="22"/>
          <w:lang w:val="en-US" w:eastAsia="zh-CN"/>
        </w:rPr>
        <w:t xml:space="preserve">In this paper, we would like to provide our views on how to address the </w:t>
      </w:r>
      <w:r w:rsidR="001B423B">
        <w:rPr>
          <w:sz w:val="22"/>
          <w:szCs w:val="22"/>
          <w:lang w:val="en-US" w:eastAsia="zh-CN"/>
        </w:rPr>
        <w:t xml:space="preserve">resulting </w:t>
      </w:r>
      <w:r w:rsidR="0011630A">
        <w:rPr>
          <w:sz w:val="22"/>
          <w:szCs w:val="22"/>
          <w:lang w:val="en-US" w:eastAsia="zh-CN"/>
        </w:rPr>
        <w:t>situation</w:t>
      </w:r>
      <w:r w:rsidR="001B423B">
        <w:rPr>
          <w:sz w:val="22"/>
          <w:szCs w:val="22"/>
          <w:lang w:val="en-US" w:eastAsia="zh-CN"/>
        </w:rPr>
        <w:t>.</w:t>
      </w:r>
    </w:p>
    <w:p w14:paraId="29436F17" w14:textId="2A5E6F4D" w:rsidR="004B6B5D" w:rsidRPr="00740140" w:rsidRDefault="004B6B5D" w:rsidP="004026E4">
      <w:pPr>
        <w:pStyle w:val="Heading1"/>
        <w:rPr>
          <w:lang w:val="en-US" w:eastAsia="zh-CN"/>
        </w:rPr>
      </w:pPr>
      <w:r w:rsidRPr="00740140">
        <w:rPr>
          <w:lang w:val="en-US"/>
        </w:rPr>
        <w:t>2</w:t>
      </w:r>
      <w:r w:rsidRPr="00740140">
        <w:rPr>
          <w:lang w:val="en-US"/>
        </w:rPr>
        <w:tab/>
      </w:r>
      <w:r w:rsidR="00951861">
        <w:rPr>
          <w:lang w:val="en-US"/>
        </w:rPr>
        <w:t>Discussion</w:t>
      </w:r>
    </w:p>
    <w:p w14:paraId="29C025E8" w14:textId="0E161529" w:rsidR="003203DB" w:rsidRDefault="003203DB" w:rsidP="00FB5B0A">
      <w:pPr>
        <w:jc w:val="both"/>
        <w:rPr>
          <w:sz w:val="22"/>
          <w:szCs w:val="22"/>
          <w:lang w:val="en-US" w:eastAsia="zh-CN"/>
        </w:rPr>
      </w:pPr>
      <w:proofErr w:type="gramStart"/>
      <w:r>
        <w:rPr>
          <w:sz w:val="22"/>
          <w:szCs w:val="22"/>
          <w:lang w:val="en-US" w:eastAsia="zh-CN"/>
        </w:rPr>
        <w:t>First of all</w:t>
      </w:r>
      <w:proofErr w:type="gramEnd"/>
      <w:r>
        <w:rPr>
          <w:sz w:val="22"/>
          <w:szCs w:val="22"/>
          <w:lang w:val="en-US" w:eastAsia="zh-CN"/>
        </w:rPr>
        <w:t xml:space="preserve">, we would like to note that </w:t>
      </w:r>
      <w:r w:rsidR="004C12FB">
        <w:rPr>
          <w:sz w:val="22"/>
          <w:szCs w:val="22"/>
          <w:lang w:val="en-US" w:eastAsia="zh-CN"/>
        </w:rPr>
        <w:t xml:space="preserve">it is an extremely exceptional situation for a previously agreed feature to be removed from specifications for a WI which is closed in a given Work Group. </w:t>
      </w:r>
      <w:r w:rsidR="002006D8">
        <w:rPr>
          <w:sz w:val="22"/>
          <w:szCs w:val="22"/>
          <w:lang w:val="en-US" w:eastAsia="zh-CN"/>
        </w:rPr>
        <w:t xml:space="preserve">This is </w:t>
      </w:r>
      <w:proofErr w:type="gramStart"/>
      <w:r w:rsidR="002C56FC">
        <w:rPr>
          <w:sz w:val="22"/>
          <w:szCs w:val="22"/>
          <w:lang w:val="en-US" w:eastAsia="zh-CN"/>
        </w:rPr>
        <w:t xml:space="preserve">in </w:t>
      </w:r>
      <w:r w:rsidR="002006D8">
        <w:rPr>
          <w:sz w:val="22"/>
          <w:szCs w:val="22"/>
          <w:lang w:val="en-US" w:eastAsia="zh-CN"/>
        </w:rPr>
        <w:t>particular</w:t>
      </w:r>
      <w:r w:rsidR="00A877BF">
        <w:rPr>
          <w:sz w:val="22"/>
          <w:szCs w:val="22"/>
          <w:lang w:val="en-US" w:eastAsia="zh-CN"/>
        </w:rPr>
        <w:t xml:space="preserve"> </w:t>
      </w:r>
      <w:r w:rsidR="003D0DC5">
        <w:rPr>
          <w:sz w:val="22"/>
          <w:szCs w:val="22"/>
          <w:lang w:val="en-US" w:eastAsia="zh-CN"/>
        </w:rPr>
        <w:t>inadequate</w:t>
      </w:r>
      <w:proofErr w:type="gramEnd"/>
      <w:r w:rsidR="003D0DC5">
        <w:rPr>
          <w:sz w:val="22"/>
          <w:szCs w:val="22"/>
          <w:lang w:val="en-US" w:eastAsia="zh-CN"/>
        </w:rPr>
        <w:t xml:space="preserve"> due to the fact that intra-UE prioritization feature spans across a single WG and both WGs were working based on the agreements </w:t>
      </w:r>
      <w:r w:rsidR="001E6DE3">
        <w:rPr>
          <w:sz w:val="22"/>
          <w:szCs w:val="22"/>
          <w:lang w:val="en-US" w:eastAsia="zh-CN"/>
        </w:rPr>
        <w:t xml:space="preserve">the other WG made previously. The objections, </w:t>
      </w:r>
      <w:r w:rsidR="00B813AD">
        <w:rPr>
          <w:sz w:val="22"/>
          <w:szCs w:val="22"/>
          <w:lang w:val="en-US" w:eastAsia="zh-CN"/>
        </w:rPr>
        <w:t xml:space="preserve">besides </w:t>
      </w:r>
      <w:r w:rsidR="001E6DE3">
        <w:rPr>
          <w:sz w:val="22"/>
          <w:szCs w:val="22"/>
          <w:lang w:val="en-US" w:eastAsia="zh-CN"/>
        </w:rPr>
        <w:t>being raised very late</w:t>
      </w:r>
      <w:r w:rsidR="009D2F6D">
        <w:rPr>
          <w:sz w:val="22"/>
          <w:szCs w:val="22"/>
          <w:lang w:val="en-US" w:eastAsia="zh-CN"/>
        </w:rPr>
        <w:t>, were referring to unclear usefulness of the feature</w:t>
      </w:r>
      <w:r w:rsidR="00516CE7">
        <w:rPr>
          <w:sz w:val="22"/>
          <w:szCs w:val="22"/>
          <w:lang w:val="en-US" w:eastAsia="zh-CN"/>
        </w:rPr>
        <w:t xml:space="preserve"> under discussion</w:t>
      </w:r>
      <w:r w:rsidR="00C05412">
        <w:rPr>
          <w:sz w:val="22"/>
          <w:szCs w:val="22"/>
          <w:lang w:val="en-US" w:eastAsia="zh-CN"/>
        </w:rPr>
        <w:t xml:space="preserve"> and not to a technical issue</w:t>
      </w:r>
      <w:r w:rsidR="00BC41BD">
        <w:rPr>
          <w:sz w:val="22"/>
          <w:szCs w:val="22"/>
          <w:lang w:val="en-US" w:eastAsia="zh-CN"/>
        </w:rPr>
        <w:t xml:space="preserve">. </w:t>
      </w:r>
      <w:r w:rsidR="00247B5B">
        <w:rPr>
          <w:sz w:val="22"/>
          <w:szCs w:val="22"/>
          <w:lang w:val="en-US" w:eastAsia="zh-CN"/>
        </w:rPr>
        <w:t xml:space="preserve">UE complexity </w:t>
      </w:r>
      <w:r w:rsidR="00BC41BD">
        <w:rPr>
          <w:sz w:val="22"/>
          <w:szCs w:val="22"/>
          <w:lang w:val="en-US" w:eastAsia="zh-CN"/>
        </w:rPr>
        <w:t xml:space="preserve">was also raised as an issue </w:t>
      </w:r>
      <w:r w:rsidR="00247B5B">
        <w:rPr>
          <w:sz w:val="22"/>
          <w:szCs w:val="22"/>
          <w:lang w:val="en-US" w:eastAsia="zh-CN"/>
        </w:rPr>
        <w:t xml:space="preserve">although separate UE capability </w:t>
      </w:r>
      <w:r w:rsidR="00944AB0">
        <w:rPr>
          <w:sz w:val="22"/>
          <w:szCs w:val="22"/>
          <w:lang w:val="en-US" w:eastAsia="zh-CN"/>
        </w:rPr>
        <w:t xml:space="preserve">indication </w:t>
      </w:r>
      <w:r w:rsidR="009F6646">
        <w:rPr>
          <w:sz w:val="22"/>
          <w:szCs w:val="22"/>
          <w:lang w:val="en-US" w:eastAsia="zh-CN"/>
        </w:rPr>
        <w:t>was suggested</w:t>
      </w:r>
      <w:r w:rsidR="00C05412">
        <w:rPr>
          <w:sz w:val="22"/>
          <w:szCs w:val="22"/>
          <w:lang w:val="en-US" w:eastAsia="zh-CN"/>
        </w:rPr>
        <w:t xml:space="preserve">. Again, we find this very unfortunate to raise issues about the usefulness </w:t>
      </w:r>
      <w:r w:rsidR="00792412">
        <w:rPr>
          <w:sz w:val="22"/>
          <w:szCs w:val="22"/>
          <w:lang w:val="en-US" w:eastAsia="zh-CN"/>
        </w:rPr>
        <w:t xml:space="preserve">of the mechanism which has been </w:t>
      </w:r>
      <w:r w:rsidR="00F64B89">
        <w:rPr>
          <w:sz w:val="22"/>
          <w:szCs w:val="22"/>
          <w:lang w:val="en-US" w:eastAsia="zh-CN"/>
        </w:rPr>
        <w:t xml:space="preserve">under discussion for </w:t>
      </w:r>
      <w:r w:rsidR="00360435">
        <w:rPr>
          <w:sz w:val="22"/>
          <w:szCs w:val="22"/>
          <w:lang w:val="en-US" w:eastAsia="zh-CN"/>
        </w:rPr>
        <w:t>around two years</w:t>
      </w:r>
      <w:r w:rsidR="003E0CFB">
        <w:rPr>
          <w:sz w:val="22"/>
          <w:szCs w:val="22"/>
          <w:lang w:val="en-US" w:eastAsia="zh-CN"/>
        </w:rPr>
        <w:t xml:space="preserve">, after the completion of the Work Item in RAN1. </w:t>
      </w:r>
      <w:r w:rsidR="001214C5">
        <w:rPr>
          <w:sz w:val="22"/>
          <w:szCs w:val="22"/>
          <w:lang w:val="en-US" w:eastAsia="zh-CN"/>
        </w:rPr>
        <w:t xml:space="preserve">Secondly, </w:t>
      </w:r>
      <w:r w:rsidR="00A80365">
        <w:rPr>
          <w:sz w:val="22"/>
          <w:szCs w:val="22"/>
          <w:lang w:val="en-US" w:eastAsia="zh-CN"/>
        </w:rPr>
        <w:t>it should be noted that great majority of companies still thinks that the cases, which are now proposed to be removed, are important and usef</w:t>
      </w:r>
      <w:r w:rsidR="00C52096">
        <w:rPr>
          <w:sz w:val="22"/>
          <w:szCs w:val="22"/>
          <w:lang w:val="en-US" w:eastAsia="zh-CN"/>
        </w:rPr>
        <w:t xml:space="preserve">ul as they allow </w:t>
      </w:r>
      <w:r w:rsidR="00EF52AB">
        <w:rPr>
          <w:sz w:val="22"/>
          <w:szCs w:val="22"/>
          <w:lang w:val="en-US" w:eastAsia="zh-CN"/>
        </w:rPr>
        <w:t>to improve system efficiency in the presence of eMBB and URLLC traffic s</w:t>
      </w:r>
      <w:r w:rsidR="00381911">
        <w:rPr>
          <w:sz w:val="22"/>
          <w:szCs w:val="22"/>
          <w:lang w:val="en-US" w:eastAsia="zh-CN"/>
        </w:rPr>
        <w:t>ignificantly.</w:t>
      </w:r>
      <w:r w:rsidR="00E841FB">
        <w:rPr>
          <w:sz w:val="22"/>
          <w:szCs w:val="22"/>
          <w:lang w:val="en-US" w:eastAsia="zh-CN"/>
        </w:rPr>
        <w:t xml:space="preserve"> Furthermore</w:t>
      </w:r>
      <w:r w:rsidR="00381911">
        <w:rPr>
          <w:sz w:val="22"/>
          <w:szCs w:val="22"/>
          <w:lang w:val="en-US" w:eastAsia="zh-CN"/>
        </w:rPr>
        <w:t xml:space="preserve">, a compromise has been offered where this feature is kept as optional </w:t>
      </w:r>
      <w:r w:rsidR="00D77A1E">
        <w:rPr>
          <w:sz w:val="22"/>
          <w:szCs w:val="22"/>
          <w:lang w:val="en-US" w:eastAsia="zh-CN"/>
        </w:rPr>
        <w:t xml:space="preserve">in Rel-16. </w:t>
      </w:r>
      <w:r w:rsidR="00E841FB">
        <w:rPr>
          <w:sz w:val="22"/>
          <w:szCs w:val="22"/>
          <w:lang w:val="en-US" w:eastAsia="zh-CN"/>
        </w:rPr>
        <w:t>Last, but not least</w:t>
      </w:r>
      <w:r w:rsidR="00E841FB" w:rsidRPr="00B603E7">
        <w:rPr>
          <w:sz w:val="22"/>
          <w:szCs w:val="22"/>
          <w:lang w:val="en-US" w:eastAsia="zh-CN"/>
        </w:rPr>
        <w:t xml:space="preserve">, </w:t>
      </w:r>
      <w:r w:rsidR="001D7E3E" w:rsidRPr="00B603E7">
        <w:rPr>
          <w:sz w:val="22"/>
          <w:szCs w:val="22"/>
          <w:lang w:val="en-US" w:eastAsia="zh-CN"/>
        </w:rPr>
        <w:t>except for</w:t>
      </w:r>
      <w:r w:rsidR="00104D95" w:rsidRPr="00B603E7">
        <w:rPr>
          <w:sz w:val="22"/>
          <w:szCs w:val="22"/>
          <w:lang w:val="en-US" w:eastAsia="zh-CN"/>
        </w:rPr>
        <w:t xml:space="preserve"> possible needed additions on the </w:t>
      </w:r>
      <w:r w:rsidR="008A3B49" w:rsidRPr="00B603E7">
        <w:rPr>
          <w:sz w:val="22"/>
          <w:szCs w:val="22"/>
          <w:lang w:val="en-US" w:eastAsia="zh-CN"/>
        </w:rPr>
        <w:t xml:space="preserve">cancellation </w:t>
      </w:r>
      <w:r w:rsidR="00104D95" w:rsidRPr="00B603E7">
        <w:rPr>
          <w:sz w:val="22"/>
          <w:szCs w:val="22"/>
          <w:lang w:val="en-US" w:eastAsia="zh-CN"/>
        </w:rPr>
        <w:t xml:space="preserve">timeline (similar as PUSCH vs. PUCCH </w:t>
      </w:r>
      <w:r w:rsidR="00254B3B" w:rsidRPr="00B603E7">
        <w:rPr>
          <w:sz w:val="22"/>
          <w:szCs w:val="22"/>
          <w:lang w:val="en-US" w:eastAsia="zh-CN"/>
        </w:rPr>
        <w:t xml:space="preserve">as discussed </w:t>
      </w:r>
      <w:r w:rsidR="00104D95" w:rsidRPr="00B603E7">
        <w:rPr>
          <w:sz w:val="22"/>
          <w:szCs w:val="22"/>
          <w:lang w:val="en-US" w:eastAsia="zh-CN"/>
        </w:rPr>
        <w:t>during RAN1#101-e)</w:t>
      </w:r>
      <w:r w:rsidR="00ED776A" w:rsidRPr="00B603E7">
        <w:rPr>
          <w:sz w:val="22"/>
          <w:szCs w:val="22"/>
          <w:lang w:val="en-US" w:eastAsia="zh-CN"/>
        </w:rPr>
        <w:t xml:space="preserve">, </w:t>
      </w:r>
      <w:r w:rsidR="00122591" w:rsidRPr="00B603E7">
        <w:rPr>
          <w:sz w:val="22"/>
          <w:szCs w:val="22"/>
          <w:lang w:val="en-US" w:eastAsia="zh-CN"/>
        </w:rPr>
        <w:t>the</w:t>
      </w:r>
      <w:r w:rsidR="00122591">
        <w:rPr>
          <w:sz w:val="22"/>
          <w:szCs w:val="22"/>
          <w:lang w:val="en-US" w:eastAsia="zh-CN"/>
        </w:rPr>
        <w:t xml:space="preserve"> </w:t>
      </w:r>
      <w:r w:rsidR="00E841FB">
        <w:rPr>
          <w:sz w:val="22"/>
          <w:szCs w:val="22"/>
          <w:lang w:val="en-US" w:eastAsia="zh-CN"/>
        </w:rPr>
        <w:t>feature does not require any additional work in RAN1</w:t>
      </w:r>
      <w:r w:rsidR="00542378">
        <w:rPr>
          <w:sz w:val="22"/>
          <w:szCs w:val="22"/>
          <w:lang w:val="en-US" w:eastAsia="zh-CN"/>
        </w:rPr>
        <w:t xml:space="preserve"> as it has been in the specifications already in March, as mentioned previously. </w:t>
      </w:r>
      <w:r w:rsidR="00D77A1E">
        <w:rPr>
          <w:sz w:val="22"/>
          <w:szCs w:val="22"/>
          <w:lang w:val="en-US" w:eastAsia="zh-CN"/>
        </w:rPr>
        <w:t>Based on this, we propose the following:</w:t>
      </w:r>
    </w:p>
    <w:p w14:paraId="416297CD" w14:textId="02D7415E" w:rsidR="00D77A1E" w:rsidRPr="00A85C18" w:rsidRDefault="00D77A1E" w:rsidP="00FB5B0A">
      <w:pPr>
        <w:jc w:val="both"/>
        <w:rPr>
          <w:b/>
          <w:bCs/>
          <w:sz w:val="22"/>
          <w:szCs w:val="22"/>
          <w:lang w:val="en-US" w:eastAsia="zh-CN"/>
        </w:rPr>
      </w:pPr>
      <w:r w:rsidRPr="00A85C18">
        <w:rPr>
          <w:b/>
          <w:bCs/>
          <w:sz w:val="22"/>
          <w:szCs w:val="22"/>
          <w:lang w:val="en-US" w:eastAsia="zh-CN"/>
        </w:rPr>
        <w:t>Proposal 1:</w:t>
      </w:r>
      <w:r>
        <w:rPr>
          <w:b/>
          <w:bCs/>
          <w:sz w:val="22"/>
          <w:szCs w:val="22"/>
          <w:lang w:val="en-US" w:eastAsia="zh-CN"/>
        </w:rPr>
        <w:t xml:space="preserve"> </w:t>
      </w:r>
      <w:r w:rsidR="003B0F28" w:rsidRPr="00343C97">
        <w:rPr>
          <w:b/>
          <w:bCs/>
          <w:sz w:val="22"/>
          <w:szCs w:val="22"/>
          <w:lang w:val="en-US" w:eastAsia="zh-CN"/>
        </w:rPr>
        <w:t>Continue to support PHY prioritization between CG PUSCH and DG PUSCH of different PHY priorities in Rel-16</w:t>
      </w:r>
      <w:r w:rsidR="003B0F28">
        <w:rPr>
          <w:sz w:val="22"/>
          <w:szCs w:val="22"/>
          <w:lang w:val="en-US" w:eastAsia="zh-CN"/>
        </w:rPr>
        <w:t xml:space="preserve"> </w:t>
      </w:r>
      <w:r w:rsidR="003B0F28" w:rsidRPr="006200BD">
        <w:rPr>
          <w:b/>
          <w:bCs/>
          <w:sz w:val="22"/>
          <w:szCs w:val="22"/>
          <w:lang w:val="en-US" w:eastAsia="zh-CN"/>
        </w:rPr>
        <w:t xml:space="preserve">by not approving the </w:t>
      </w:r>
      <w:r w:rsidR="003B0F28">
        <w:rPr>
          <w:b/>
          <w:bCs/>
          <w:sz w:val="22"/>
          <w:szCs w:val="22"/>
          <w:lang w:val="en-US" w:eastAsia="zh-CN"/>
        </w:rPr>
        <w:t xml:space="preserve">related changes in the </w:t>
      </w:r>
      <w:r w:rsidR="003B0F28" w:rsidRPr="006200BD">
        <w:rPr>
          <w:b/>
          <w:bCs/>
          <w:sz w:val="22"/>
          <w:szCs w:val="22"/>
          <w:lang w:val="en-US" w:eastAsia="zh-CN"/>
        </w:rPr>
        <w:t xml:space="preserve">RAN1 endorsed CR to 38.213 in </w:t>
      </w:r>
      <w:r w:rsidR="003B0F28" w:rsidRPr="006200BD">
        <w:rPr>
          <w:b/>
          <w:bCs/>
          <w:sz w:val="22"/>
          <w:szCs w:val="22"/>
          <w:lang w:val="en-US"/>
        </w:rPr>
        <w:t>R1-2005140</w:t>
      </w:r>
      <w:r w:rsidR="00747E39">
        <w:rPr>
          <w:b/>
          <w:bCs/>
          <w:sz w:val="22"/>
          <w:szCs w:val="22"/>
          <w:lang w:val="en-US"/>
        </w:rPr>
        <w:t xml:space="preserve"> (part of CR pack in </w:t>
      </w:r>
      <w:r w:rsidR="00747E39" w:rsidRPr="00747E39">
        <w:rPr>
          <w:b/>
          <w:bCs/>
          <w:sz w:val="22"/>
          <w:szCs w:val="22"/>
          <w:lang w:val="en-US"/>
        </w:rPr>
        <w:t>RP-200690</w:t>
      </w:r>
      <w:r w:rsidR="00747E39">
        <w:rPr>
          <w:b/>
          <w:bCs/>
          <w:sz w:val="22"/>
          <w:szCs w:val="22"/>
          <w:lang w:val="en-US"/>
        </w:rPr>
        <w:t>)</w:t>
      </w:r>
      <w:r w:rsidR="003B0F28" w:rsidRPr="008F3EEC">
        <w:rPr>
          <w:bCs/>
          <w:sz w:val="22"/>
          <w:szCs w:val="22"/>
          <w:lang w:val="en-US"/>
        </w:rPr>
        <w:t>,</w:t>
      </w:r>
    </w:p>
    <w:p w14:paraId="082028F3" w14:textId="1EC81B27" w:rsidR="00235868" w:rsidRPr="00A85C18" w:rsidRDefault="00235868" w:rsidP="00A85C18">
      <w:pPr>
        <w:jc w:val="both"/>
        <w:rPr>
          <w:sz w:val="22"/>
          <w:szCs w:val="22"/>
          <w:lang w:val="en-US" w:eastAsia="zh-CN"/>
        </w:rPr>
      </w:pPr>
      <w:r w:rsidRPr="3E878D94">
        <w:rPr>
          <w:sz w:val="22"/>
          <w:szCs w:val="22"/>
          <w:lang w:val="en-US" w:eastAsia="zh-CN"/>
        </w:rPr>
        <w:t xml:space="preserve">This can be achieved </w:t>
      </w:r>
      <w:r w:rsidR="003C0BC8" w:rsidRPr="3E878D94">
        <w:rPr>
          <w:sz w:val="22"/>
          <w:szCs w:val="22"/>
          <w:lang w:val="en-US" w:eastAsia="zh-CN"/>
        </w:rPr>
        <w:t>s</w:t>
      </w:r>
      <w:r w:rsidRPr="3E878D94">
        <w:rPr>
          <w:sz w:val="22"/>
          <w:szCs w:val="22"/>
          <w:lang w:val="en-US" w:eastAsia="zh-CN"/>
        </w:rPr>
        <w:t>pecifically</w:t>
      </w:r>
      <w:r w:rsidR="003C0BC8" w:rsidRPr="3E878D94">
        <w:rPr>
          <w:sz w:val="22"/>
          <w:szCs w:val="22"/>
          <w:lang w:val="en-US" w:eastAsia="zh-CN"/>
        </w:rPr>
        <w:t xml:space="preserve"> by not approving </w:t>
      </w:r>
      <w:r w:rsidRPr="3E878D94">
        <w:rPr>
          <w:sz w:val="22"/>
          <w:szCs w:val="22"/>
          <w:lang w:val="en-US" w:eastAsia="zh-CN"/>
        </w:rPr>
        <w:t>the following change /deletion in Sec. 9 of TS 38.213 in [5</w:t>
      </w:r>
      <w:r w:rsidR="00AF5DFC" w:rsidRPr="3E878D94">
        <w:rPr>
          <w:sz w:val="22"/>
          <w:szCs w:val="22"/>
          <w:lang w:val="en-US" w:eastAsia="zh-CN"/>
        </w:rPr>
        <w:t>]</w:t>
      </w:r>
      <w:r w:rsidRPr="3E878D94">
        <w:rPr>
          <w:sz w:val="22"/>
          <w:szCs w:val="22"/>
          <w:lang w:val="en-US" w:eastAsia="zh-CN"/>
        </w:rPr>
        <w:t>:</w:t>
      </w:r>
    </w:p>
    <w:tbl>
      <w:tblPr>
        <w:tblStyle w:val="TableGrid"/>
        <w:tblW w:w="8221" w:type="dxa"/>
        <w:tblInd w:w="1413" w:type="dxa"/>
        <w:tblLook w:val="04A0" w:firstRow="1" w:lastRow="0" w:firstColumn="1" w:lastColumn="0" w:noHBand="0" w:noVBand="1"/>
      </w:tblPr>
      <w:tblGrid>
        <w:gridCol w:w="8221"/>
      </w:tblGrid>
      <w:tr w:rsidR="00235868" w14:paraId="7CCA1971" w14:textId="77777777" w:rsidTr="003F551F">
        <w:trPr>
          <w:trHeight w:val="1571"/>
        </w:trPr>
        <w:tc>
          <w:tcPr>
            <w:tcW w:w="8221" w:type="dxa"/>
          </w:tcPr>
          <w:p w14:paraId="54CFABE5" w14:textId="77777777" w:rsidR="00235868" w:rsidRPr="006200BD" w:rsidRDefault="00235868" w:rsidP="003F551F">
            <w:pPr>
              <w:pStyle w:val="B1"/>
              <w:ind w:hanging="568"/>
              <w:rPr>
                <w:b/>
                <w:bCs/>
                <w:lang w:eastAsia="zh-CN"/>
              </w:rPr>
            </w:pPr>
            <w:r w:rsidRPr="006200BD">
              <w:rPr>
                <w:b/>
                <w:bCs/>
                <w:lang w:eastAsia="zh-CN"/>
              </w:rPr>
              <w:t>TS 38.213, Sec. 9, v16.0.1:</w:t>
            </w:r>
          </w:p>
          <w:p w14:paraId="3E02642E" w14:textId="77777777" w:rsidR="00235868" w:rsidRPr="006200BD" w:rsidRDefault="00235868" w:rsidP="003F551F">
            <w:pPr>
              <w:pStyle w:val="B1"/>
              <w:rPr>
                <w:strike/>
                <w:color w:val="FF0000"/>
                <w:lang w:eastAsia="zh-CN"/>
              </w:rPr>
            </w:pPr>
            <w:r w:rsidRPr="006200BD">
              <w:rPr>
                <w:strike/>
                <w:color w:val="FF0000"/>
              </w:rPr>
              <w:t>-</w:t>
            </w:r>
            <w:r w:rsidRPr="006200BD">
              <w:rPr>
                <w:strike/>
                <w:color w:val="FF0000"/>
              </w:rPr>
              <w:tab/>
            </w:r>
            <w:r w:rsidRPr="006200BD">
              <w:rPr>
                <w:strike/>
                <w:color w:val="FF0000"/>
                <w:lang w:eastAsia="zh-CN"/>
              </w:rPr>
              <w:t xml:space="preserve">a first </w:t>
            </w:r>
            <w:r w:rsidRPr="006200BD">
              <w:rPr>
                <w:strike/>
                <w:color w:val="FF0000"/>
                <w:lang w:val="en-US" w:eastAsia="zh-CN"/>
              </w:rPr>
              <w:t xml:space="preserve">PUSCH </w:t>
            </w:r>
            <w:r w:rsidRPr="006200BD">
              <w:rPr>
                <w:strike/>
                <w:color w:val="FF0000"/>
                <w:lang w:eastAsia="zh-CN"/>
              </w:rPr>
              <w:t xml:space="preserve">of </w:t>
            </w:r>
            <w:r w:rsidRPr="006200BD">
              <w:rPr>
                <w:strike/>
                <w:color w:val="FF0000"/>
                <w:lang w:val="en-US" w:eastAsia="zh-CN"/>
              </w:rPr>
              <w:t>larger</w:t>
            </w:r>
            <w:r w:rsidRPr="006200BD">
              <w:rPr>
                <w:strike/>
                <w:color w:val="FF0000"/>
                <w:lang w:eastAsia="zh-CN"/>
              </w:rPr>
              <w:t xml:space="preserve"> priority index</w:t>
            </w:r>
            <w:r w:rsidRPr="006200BD">
              <w:rPr>
                <w:strike/>
                <w:color w:val="FF0000"/>
                <w:lang w:val="en-US" w:eastAsia="zh-CN"/>
              </w:rPr>
              <w:t xml:space="preserve"> on a serving cell</w:t>
            </w:r>
            <w:r w:rsidRPr="006200BD">
              <w:rPr>
                <w:strike/>
                <w:color w:val="FF0000"/>
                <w:lang w:eastAsia="zh-CN"/>
              </w:rPr>
              <w:t xml:space="preserve">, a </w:t>
            </w:r>
            <w:r w:rsidRPr="006200BD">
              <w:rPr>
                <w:strike/>
                <w:color w:val="FF0000"/>
                <w:lang w:val="en-US" w:eastAsia="zh-CN"/>
              </w:rPr>
              <w:t xml:space="preserve">second </w:t>
            </w:r>
            <w:r w:rsidRPr="006200BD">
              <w:rPr>
                <w:strike/>
                <w:color w:val="FF0000"/>
                <w:lang w:eastAsia="zh-CN"/>
              </w:rPr>
              <w:t xml:space="preserve">PUSCH of </w:t>
            </w:r>
            <w:r w:rsidRPr="006200BD">
              <w:rPr>
                <w:strike/>
                <w:color w:val="FF0000"/>
                <w:lang w:val="en-US" w:eastAsia="zh-CN"/>
              </w:rPr>
              <w:t>smaller</w:t>
            </w:r>
            <w:r w:rsidRPr="006200BD">
              <w:rPr>
                <w:strike/>
                <w:color w:val="FF0000"/>
                <w:lang w:eastAsia="zh-CN"/>
              </w:rPr>
              <w:t xml:space="preserve"> priority index</w:t>
            </w:r>
            <w:r w:rsidRPr="006200BD">
              <w:rPr>
                <w:strike/>
                <w:color w:val="FF0000"/>
                <w:lang w:val="en-US" w:eastAsia="zh-CN"/>
              </w:rPr>
              <w:t xml:space="preserve"> on the serving cell</w:t>
            </w:r>
            <w:r w:rsidRPr="006200BD">
              <w:rPr>
                <w:strike/>
                <w:color w:val="FF0000"/>
                <w:lang w:eastAsia="zh-CN"/>
              </w:rPr>
              <w:t xml:space="preserve">, and a transmission of the first </w:t>
            </w:r>
            <w:r w:rsidRPr="006200BD">
              <w:rPr>
                <w:strike/>
                <w:color w:val="FF0000"/>
                <w:lang w:val="en-US" w:eastAsia="zh-CN"/>
              </w:rPr>
              <w:t xml:space="preserve">PUSCH </w:t>
            </w:r>
            <w:r w:rsidRPr="006200BD">
              <w:rPr>
                <w:strike/>
                <w:color w:val="FF0000"/>
                <w:lang w:eastAsia="zh-CN"/>
              </w:rPr>
              <w:t xml:space="preserve">would overlap in time with a transmission of the </w:t>
            </w:r>
            <w:r w:rsidRPr="006200BD">
              <w:rPr>
                <w:strike/>
                <w:color w:val="FF0000"/>
                <w:lang w:val="en-US" w:eastAsia="zh-CN"/>
              </w:rPr>
              <w:t xml:space="preserve">second </w:t>
            </w:r>
            <w:r w:rsidRPr="006200BD">
              <w:rPr>
                <w:strike/>
                <w:color w:val="FF0000"/>
                <w:lang w:eastAsia="zh-CN"/>
              </w:rPr>
              <w:t xml:space="preserve">PUSCH, the UE does not transmit the </w:t>
            </w:r>
            <w:r w:rsidRPr="006200BD">
              <w:rPr>
                <w:strike/>
                <w:color w:val="FF0000"/>
                <w:lang w:val="en-US" w:eastAsia="zh-CN"/>
              </w:rPr>
              <w:t xml:space="preserve">second PUSCH, where at least one of the two PUSCH is not scheduled by a DCI format </w:t>
            </w:r>
          </w:p>
        </w:tc>
      </w:tr>
    </w:tbl>
    <w:p w14:paraId="12CAC625" w14:textId="77777777" w:rsidR="00235868" w:rsidRDefault="00235868" w:rsidP="00CC37F5">
      <w:pPr>
        <w:jc w:val="both"/>
        <w:rPr>
          <w:sz w:val="22"/>
          <w:szCs w:val="22"/>
          <w:lang w:val="en-US" w:eastAsia="zh-CN"/>
        </w:rPr>
      </w:pPr>
    </w:p>
    <w:p w14:paraId="4E164B96" w14:textId="659B52F7" w:rsidR="00CC37F5" w:rsidRDefault="00ED776A" w:rsidP="00CC37F5">
      <w:pPr>
        <w:jc w:val="both"/>
        <w:rPr>
          <w:sz w:val="22"/>
          <w:szCs w:val="22"/>
          <w:lang w:val="en-US" w:eastAsia="zh-CN"/>
        </w:rPr>
      </w:pPr>
      <w:r>
        <w:rPr>
          <w:sz w:val="22"/>
          <w:szCs w:val="22"/>
          <w:lang w:val="en-US" w:eastAsia="zh-CN"/>
        </w:rPr>
        <w:lastRenderedPageBreak/>
        <w:t>T</w:t>
      </w:r>
      <w:r w:rsidR="0025567E">
        <w:rPr>
          <w:sz w:val="22"/>
          <w:szCs w:val="22"/>
          <w:lang w:val="en-US" w:eastAsia="zh-CN"/>
        </w:rPr>
        <w:t>he decision with respect to Proposal 1</w:t>
      </w:r>
      <w:r>
        <w:rPr>
          <w:sz w:val="22"/>
          <w:szCs w:val="22"/>
          <w:lang w:val="en-US" w:eastAsia="zh-CN"/>
        </w:rPr>
        <w:t xml:space="preserve"> has also</w:t>
      </w:r>
      <w:r w:rsidR="0025567E">
        <w:rPr>
          <w:sz w:val="22"/>
          <w:szCs w:val="22"/>
          <w:lang w:val="en-US" w:eastAsia="zh-CN"/>
        </w:rPr>
        <w:t xml:space="preserve"> </w:t>
      </w:r>
      <w:r>
        <w:rPr>
          <w:sz w:val="22"/>
          <w:szCs w:val="22"/>
          <w:lang w:val="en-US" w:eastAsia="zh-CN"/>
        </w:rPr>
        <w:t xml:space="preserve">an </w:t>
      </w:r>
      <w:r w:rsidR="007E1DED">
        <w:rPr>
          <w:sz w:val="22"/>
          <w:szCs w:val="22"/>
          <w:lang w:val="en-US" w:eastAsia="zh-CN"/>
        </w:rPr>
        <w:t xml:space="preserve">impact </w:t>
      </w:r>
      <w:r w:rsidR="00CC37F5">
        <w:rPr>
          <w:sz w:val="22"/>
          <w:szCs w:val="22"/>
          <w:lang w:val="en-US" w:eastAsia="zh-CN"/>
        </w:rPr>
        <w:t xml:space="preserve">on the Rel-17 </w:t>
      </w:r>
      <w:r w:rsidR="0025567E">
        <w:rPr>
          <w:sz w:val="22"/>
          <w:szCs w:val="22"/>
          <w:lang w:val="en-US" w:eastAsia="zh-CN"/>
        </w:rPr>
        <w:t xml:space="preserve">URLLC and </w:t>
      </w:r>
      <w:r w:rsidR="00CC37F5">
        <w:rPr>
          <w:sz w:val="22"/>
          <w:szCs w:val="22"/>
          <w:lang w:val="en-US" w:eastAsia="zh-CN"/>
        </w:rPr>
        <w:t>Industrial Internet of Things WI</w:t>
      </w:r>
      <w:r w:rsidR="0025567E">
        <w:rPr>
          <w:sz w:val="22"/>
          <w:szCs w:val="22"/>
          <w:lang w:val="en-US" w:eastAsia="zh-CN"/>
        </w:rPr>
        <w:t>. D</w:t>
      </w:r>
      <w:r w:rsidR="00CC37F5">
        <w:rPr>
          <w:sz w:val="22"/>
          <w:szCs w:val="22"/>
          <w:lang w:val="en-US" w:eastAsia="zh-CN"/>
        </w:rPr>
        <w:t xml:space="preserve">uring RAN#86, it was clarified that, as the related Rel-16 URLLC/IIoT enhancements focus only on prioritization between channels of different priorities, therefore possible multiplexing enhancements of channels / signals of different PHY priority should be tackled as part of Rel-17 enhancements. This is clearly visible from the following objective of the approved WID in [1]: </w:t>
      </w:r>
    </w:p>
    <w:tbl>
      <w:tblPr>
        <w:tblStyle w:val="TableGrid"/>
        <w:tblW w:w="9639" w:type="dxa"/>
        <w:tblInd w:w="-5" w:type="dxa"/>
        <w:tblLook w:val="04A0" w:firstRow="1" w:lastRow="0" w:firstColumn="1" w:lastColumn="0" w:noHBand="0" w:noVBand="1"/>
      </w:tblPr>
      <w:tblGrid>
        <w:gridCol w:w="9639"/>
      </w:tblGrid>
      <w:tr w:rsidR="00CC37F5" w14:paraId="342C65A1" w14:textId="77777777" w:rsidTr="003C0BC8">
        <w:trPr>
          <w:trHeight w:val="1571"/>
        </w:trPr>
        <w:tc>
          <w:tcPr>
            <w:tcW w:w="9639" w:type="dxa"/>
          </w:tcPr>
          <w:p w14:paraId="485EAB75" w14:textId="77777777" w:rsidR="00CC37F5" w:rsidRPr="0071020C" w:rsidRDefault="00CC37F5" w:rsidP="003F551F">
            <w:pPr>
              <w:spacing w:after="0"/>
              <w:ind w:left="2154"/>
              <w:rPr>
                <w:bCs/>
                <w:lang w:val="en-US"/>
              </w:rPr>
            </w:pPr>
          </w:p>
          <w:p w14:paraId="72E48BE8" w14:textId="77777777" w:rsidR="00CC37F5" w:rsidRPr="00EE2E08" w:rsidRDefault="00CC37F5" w:rsidP="003F551F">
            <w:pPr>
              <w:numPr>
                <w:ilvl w:val="0"/>
                <w:numId w:val="12"/>
              </w:numPr>
              <w:overflowPunct w:val="0"/>
              <w:autoSpaceDE w:val="0"/>
              <w:autoSpaceDN w:val="0"/>
              <w:adjustRightInd w:val="0"/>
              <w:spacing w:after="0"/>
              <w:jc w:val="both"/>
              <w:rPr>
                <w:bCs/>
                <w:lang w:val="en-U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4D82C68" w14:textId="77777777" w:rsidR="00CC37F5" w:rsidRPr="00FA20DB" w:rsidRDefault="00CC37F5" w:rsidP="003F551F">
            <w:pPr>
              <w:numPr>
                <w:ilvl w:val="0"/>
                <w:numId w:val="13"/>
              </w:numPr>
              <w:overflowPunct w:val="0"/>
              <w:autoSpaceDE w:val="0"/>
              <w:autoSpaceDN w:val="0"/>
              <w:adjustRightInd w:val="0"/>
              <w:spacing w:after="0"/>
              <w:jc w:val="both"/>
              <w:rPr>
                <w:bCs/>
                <w:lang w:val="en-US"/>
              </w:rPr>
            </w:pPr>
            <w:r>
              <w:rPr>
                <w:bCs/>
                <w:lang w:val="en-US"/>
              </w:rPr>
              <w:t>S</w:t>
            </w:r>
            <w:r w:rsidRPr="004E301E">
              <w:rPr>
                <w:bCs/>
                <w:lang w:val="en-US"/>
              </w:rPr>
              <w:t xml:space="preserve">pecify </w:t>
            </w:r>
            <w:r w:rsidRPr="00FA20DB">
              <w:rPr>
                <w:bCs/>
                <w:highlight w:val="yellow"/>
                <w:lang w:val="en-US"/>
              </w:rPr>
              <w:t>multiplexing behavior</w:t>
            </w:r>
            <w:r>
              <w:rPr>
                <w:bCs/>
                <w:lang w:val="en-US"/>
              </w:rPr>
              <w:t xml:space="preserve"> </w:t>
            </w:r>
            <w:r w:rsidRPr="004E301E">
              <w:rPr>
                <w:bCs/>
                <w:lang w:val="en-US"/>
              </w:rPr>
              <w:t>among HARQ-ACK/SR/CSI and PUSCH for traffic with different priorities, including the cases with UCI on PUCCH and UCI on PUSCH.</w:t>
            </w:r>
            <w:r>
              <w:rPr>
                <w:bCs/>
                <w:lang w:val="en-US"/>
              </w:rPr>
              <w:t xml:space="preserve"> </w:t>
            </w:r>
          </w:p>
        </w:tc>
      </w:tr>
    </w:tbl>
    <w:p w14:paraId="26438EC8" w14:textId="77777777" w:rsidR="00CC37F5" w:rsidRDefault="00CC37F5" w:rsidP="00CC37F5">
      <w:pPr>
        <w:jc w:val="both"/>
        <w:rPr>
          <w:sz w:val="22"/>
          <w:szCs w:val="22"/>
          <w:lang w:val="en-US" w:eastAsia="zh-CN"/>
        </w:rPr>
      </w:pPr>
    </w:p>
    <w:p w14:paraId="6AAE179D" w14:textId="189D41F6" w:rsidR="00C1734C" w:rsidRDefault="007D7930" w:rsidP="00FB5B0A">
      <w:pPr>
        <w:jc w:val="both"/>
        <w:rPr>
          <w:sz w:val="22"/>
          <w:szCs w:val="22"/>
          <w:lang w:val="en-US" w:eastAsia="zh-CN"/>
        </w:rPr>
      </w:pPr>
      <w:r>
        <w:rPr>
          <w:sz w:val="22"/>
          <w:szCs w:val="22"/>
          <w:lang w:val="en-US" w:eastAsia="zh-CN"/>
        </w:rPr>
        <w:t xml:space="preserve">If the </w:t>
      </w:r>
      <w:r w:rsidR="00CC37F5">
        <w:rPr>
          <w:sz w:val="22"/>
          <w:szCs w:val="22"/>
          <w:lang w:val="en-US" w:eastAsia="zh-CN"/>
        </w:rPr>
        <w:t xml:space="preserve">Rel-16 intra-UE prioritization framework for PUSCH </w:t>
      </w:r>
      <w:r>
        <w:rPr>
          <w:sz w:val="22"/>
          <w:szCs w:val="22"/>
          <w:lang w:val="en-US" w:eastAsia="zh-CN"/>
        </w:rPr>
        <w:t>was to be reduced</w:t>
      </w:r>
      <w:r w:rsidR="00CC37F5">
        <w:rPr>
          <w:sz w:val="22"/>
          <w:szCs w:val="22"/>
          <w:lang w:val="en-US" w:eastAsia="zh-CN"/>
        </w:rPr>
        <w:t xml:space="preserve">, the related intra-UE multiplexing and prioritization work </w:t>
      </w:r>
      <w:r w:rsidR="00F35198">
        <w:rPr>
          <w:sz w:val="22"/>
          <w:szCs w:val="22"/>
          <w:lang w:val="en-US" w:eastAsia="zh-CN"/>
        </w:rPr>
        <w:t xml:space="preserve">in </w:t>
      </w:r>
      <w:r w:rsidR="00CC37F5">
        <w:rPr>
          <w:sz w:val="22"/>
          <w:szCs w:val="22"/>
          <w:lang w:val="en-US" w:eastAsia="zh-CN"/>
        </w:rPr>
        <w:t>Rel-17</w:t>
      </w:r>
      <w:r w:rsidR="00F35198">
        <w:rPr>
          <w:sz w:val="22"/>
          <w:szCs w:val="22"/>
          <w:lang w:val="en-US" w:eastAsia="zh-CN"/>
        </w:rPr>
        <w:t xml:space="preserve"> </w:t>
      </w:r>
      <w:r w:rsidR="002478FF">
        <w:rPr>
          <w:sz w:val="22"/>
          <w:szCs w:val="22"/>
          <w:lang w:val="en-US" w:eastAsia="zh-CN"/>
        </w:rPr>
        <w:t>would have to be re</w:t>
      </w:r>
      <w:r w:rsidR="003A3A8E">
        <w:rPr>
          <w:sz w:val="22"/>
          <w:szCs w:val="22"/>
          <w:lang w:val="en-US" w:eastAsia="zh-CN"/>
        </w:rPr>
        <w:t>-</w:t>
      </w:r>
      <w:r w:rsidR="002478FF">
        <w:rPr>
          <w:sz w:val="22"/>
          <w:szCs w:val="22"/>
          <w:lang w:val="en-US" w:eastAsia="zh-CN"/>
        </w:rPr>
        <w:t>dis</w:t>
      </w:r>
      <w:r w:rsidR="003A3A8E">
        <w:rPr>
          <w:sz w:val="22"/>
          <w:szCs w:val="22"/>
          <w:lang w:val="en-US" w:eastAsia="zh-CN"/>
        </w:rPr>
        <w:t xml:space="preserve">cussed </w:t>
      </w:r>
      <w:r w:rsidR="00CC37F5">
        <w:rPr>
          <w:sz w:val="22"/>
          <w:szCs w:val="22"/>
          <w:lang w:val="en-US" w:eastAsia="zh-CN"/>
        </w:rPr>
        <w:t>as just enhancing the PHY multiplexing on a reduced PHY prioritization operation reduce</w:t>
      </w:r>
      <w:r w:rsidR="00F35198">
        <w:rPr>
          <w:sz w:val="22"/>
          <w:szCs w:val="22"/>
          <w:lang w:val="en-US" w:eastAsia="zh-CN"/>
        </w:rPr>
        <w:t>s</w:t>
      </w:r>
      <w:r w:rsidR="00CC37F5">
        <w:rPr>
          <w:sz w:val="22"/>
          <w:szCs w:val="22"/>
          <w:lang w:val="en-US" w:eastAsia="zh-CN"/>
        </w:rPr>
        <w:t xml:space="preserve"> the usefulness of any earlier anticipated Rel-17 intra-UE multiplexing enhancements.</w:t>
      </w:r>
      <w:r w:rsidR="00EA0F5D">
        <w:rPr>
          <w:sz w:val="22"/>
          <w:szCs w:val="22"/>
          <w:lang w:val="en-US" w:eastAsia="zh-CN"/>
        </w:rPr>
        <w:t xml:space="preserve"> In our opinion, </w:t>
      </w:r>
      <w:r w:rsidR="00010DCB" w:rsidRPr="00010DCB">
        <w:rPr>
          <w:sz w:val="22"/>
          <w:szCs w:val="22"/>
          <w:lang w:val="en-US" w:eastAsia="zh-CN"/>
        </w:rPr>
        <w:t>PHY prioritization of (at least) dynamic grant PUSCH and configured grant PUSCH of different PHY priorities</w:t>
      </w:r>
      <w:r w:rsidR="00010DCB">
        <w:rPr>
          <w:sz w:val="22"/>
          <w:szCs w:val="22"/>
          <w:lang w:val="en-US" w:eastAsia="zh-CN"/>
        </w:rPr>
        <w:t xml:space="preserve">, </w:t>
      </w:r>
      <w:proofErr w:type="gramStart"/>
      <w:r w:rsidR="00010DCB">
        <w:rPr>
          <w:sz w:val="22"/>
          <w:szCs w:val="22"/>
          <w:lang w:val="en-US" w:eastAsia="zh-CN"/>
        </w:rPr>
        <w:t>has to</w:t>
      </w:r>
      <w:proofErr w:type="gramEnd"/>
      <w:r w:rsidR="00010DCB">
        <w:rPr>
          <w:sz w:val="22"/>
          <w:szCs w:val="22"/>
          <w:lang w:val="en-US" w:eastAsia="zh-CN"/>
        </w:rPr>
        <w:t xml:space="preserve"> be specified before </w:t>
      </w:r>
      <w:r w:rsidR="001A49F6">
        <w:rPr>
          <w:sz w:val="22"/>
          <w:szCs w:val="22"/>
          <w:lang w:val="en-US" w:eastAsia="zh-CN"/>
        </w:rPr>
        <w:t xml:space="preserve">following-up with </w:t>
      </w:r>
      <w:r w:rsidR="003415D3">
        <w:rPr>
          <w:sz w:val="22"/>
          <w:szCs w:val="22"/>
          <w:lang w:val="en-US" w:eastAsia="zh-CN"/>
        </w:rPr>
        <w:t xml:space="preserve">intra-UE </w:t>
      </w:r>
      <w:r w:rsidR="001A49F6">
        <w:rPr>
          <w:sz w:val="22"/>
          <w:szCs w:val="22"/>
          <w:lang w:val="en-US" w:eastAsia="zh-CN"/>
        </w:rPr>
        <w:t>multiplexing work</w:t>
      </w:r>
      <w:r w:rsidR="00D05DB8">
        <w:rPr>
          <w:sz w:val="22"/>
          <w:szCs w:val="22"/>
          <w:lang w:val="en-US" w:eastAsia="zh-CN"/>
        </w:rPr>
        <w:t>.</w:t>
      </w:r>
    </w:p>
    <w:p w14:paraId="53BD0A9A" w14:textId="5F4DB003" w:rsidR="00C1734C" w:rsidRPr="00A85C18" w:rsidRDefault="00235868" w:rsidP="00FB5B0A">
      <w:pPr>
        <w:jc w:val="both"/>
        <w:rPr>
          <w:b/>
          <w:bCs/>
          <w:sz w:val="22"/>
          <w:szCs w:val="22"/>
          <w:lang w:val="en-US" w:eastAsia="zh-CN"/>
        </w:rPr>
      </w:pPr>
      <w:r>
        <w:rPr>
          <w:b/>
          <w:bCs/>
          <w:sz w:val="22"/>
          <w:szCs w:val="22"/>
          <w:lang w:val="en-US" w:eastAsia="zh-CN"/>
        </w:rPr>
        <w:t>Proposal 2</w:t>
      </w:r>
      <w:r w:rsidR="00C1734C">
        <w:rPr>
          <w:b/>
          <w:bCs/>
          <w:sz w:val="22"/>
          <w:szCs w:val="22"/>
          <w:lang w:val="en-US" w:eastAsia="zh-CN"/>
        </w:rPr>
        <w:t xml:space="preserve">: </w:t>
      </w:r>
      <w:r>
        <w:rPr>
          <w:b/>
          <w:bCs/>
          <w:sz w:val="22"/>
          <w:szCs w:val="22"/>
          <w:lang w:val="en-US" w:eastAsia="zh-CN"/>
        </w:rPr>
        <w:t xml:space="preserve">Consider </w:t>
      </w:r>
      <w:r w:rsidR="004E129F">
        <w:rPr>
          <w:b/>
          <w:bCs/>
          <w:sz w:val="22"/>
          <w:szCs w:val="22"/>
          <w:lang w:val="en-US" w:eastAsia="zh-CN"/>
        </w:rPr>
        <w:t xml:space="preserve">the impact of </w:t>
      </w:r>
      <w:r>
        <w:rPr>
          <w:b/>
          <w:bCs/>
          <w:sz w:val="22"/>
          <w:szCs w:val="22"/>
          <w:lang w:val="en-US" w:eastAsia="zh-CN"/>
        </w:rPr>
        <w:t xml:space="preserve">the </w:t>
      </w:r>
      <w:r w:rsidR="00AF5DFC">
        <w:rPr>
          <w:b/>
          <w:bCs/>
          <w:sz w:val="22"/>
          <w:szCs w:val="22"/>
          <w:lang w:val="en-US" w:eastAsia="zh-CN"/>
        </w:rPr>
        <w:t xml:space="preserve">final </w:t>
      </w:r>
      <w:r>
        <w:rPr>
          <w:b/>
          <w:bCs/>
          <w:sz w:val="22"/>
          <w:szCs w:val="22"/>
          <w:lang w:val="en-US" w:eastAsia="zh-CN"/>
        </w:rPr>
        <w:t xml:space="preserve">decision with respect </w:t>
      </w:r>
      <w:r w:rsidR="00C84D9C">
        <w:rPr>
          <w:b/>
          <w:bCs/>
          <w:sz w:val="22"/>
          <w:szCs w:val="22"/>
          <w:lang w:val="en-US" w:eastAsia="zh-CN"/>
        </w:rPr>
        <w:t xml:space="preserve">to Proposal 1 on </w:t>
      </w:r>
      <w:r w:rsidR="00516311">
        <w:rPr>
          <w:b/>
          <w:bCs/>
          <w:sz w:val="22"/>
          <w:szCs w:val="22"/>
          <w:lang w:val="en-US" w:eastAsia="zh-CN"/>
        </w:rPr>
        <w:t xml:space="preserve">the Rel-17 </w:t>
      </w:r>
      <w:r w:rsidR="00C23831">
        <w:rPr>
          <w:b/>
          <w:bCs/>
          <w:sz w:val="22"/>
          <w:szCs w:val="22"/>
          <w:lang w:val="en-US" w:eastAsia="zh-CN"/>
        </w:rPr>
        <w:t xml:space="preserve">scope of </w:t>
      </w:r>
      <w:r w:rsidR="00CD50C4">
        <w:rPr>
          <w:b/>
          <w:bCs/>
          <w:sz w:val="22"/>
          <w:szCs w:val="22"/>
          <w:lang w:val="en-US" w:eastAsia="zh-CN"/>
        </w:rPr>
        <w:t xml:space="preserve">URLLC / IIOT enhancements. </w:t>
      </w:r>
    </w:p>
    <w:p w14:paraId="392F8A25" w14:textId="77777777" w:rsidR="006200BD" w:rsidRPr="00A85C18" w:rsidRDefault="006200BD" w:rsidP="00A85C18">
      <w:pPr>
        <w:jc w:val="both"/>
        <w:rPr>
          <w:sz w:val="22"/>
          <w:szCs w:val="22"/>
          <w:lang w:val="en-US" w:eastAsia="zh-CN"/>
        </w:rPr>
      </w:pPr>
    </w:p>
    <w:p w14:paraId="6DAB5BCC" w14:textId="30838C95" w:rsidR="009B4196" w:rsidRPr="00740140" w:rsidRDefault="009B4196" w:rsidP="009B4196">
      <w:pPr>
        <w:pStyle w:val="Heading1"/>
        <w:rPr>
          <w:lang w:val="en-US" w:eastAsia="zh-CN"/>
        </w:rPr>
      </w:pPr>
      <w:r>
        <w:rPr>
          <w:lang w:val="en-US"/>
        </w:rPr>
        <w:t>3</w:t>
      </w:r>
      <w:r w:rsidRPr="00740140">
        <w:rPr>
          <w:lang w:val="en-US"/>
        </w:rPr>
        <w:tab/>
      </w:r>
      <w:r>
        <w:rPr>
          <w:lang w:val="en-US"/>
        </w:rPr>
        <w:t>Conclusions</w:t>
      </w:r>
    </w:p>
    <w:p w14:paraId="5480DEC8" w14:textId="710D8BBA" w:rsidR="00B46680" w:rsidRDefault="00166EC7" w:rsidP="00B46680">
      <w:pPr>
        <w:jc w:val="both"/>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t>
      </w:r>
      <w:bookmarkEnd w:id="0"/>
      <w:bookmarkEnd w:id="1"/>
      <w:r w:rsidR="00B46680">
        <w:rPr>
          <w:sz w:val="22"/>
          <w:szCs w:val="22"/>
          <w:lang w:val="en-US" w:eastAsia="zh-CN"/>
        </w:rPr>
        <w:t>we discuss the reduce</w:t>
      </w:r>
      <w:r w:rsidR="00925F18">
        <w:rPr>
          <w:sz w:val="22"/>
          <w:szCs w:val="22"/>
          <w:lang w:val="en-US" w:eastAsia="zh-CN"/>
        </w:rPr>
        <w:t>d</w:t>
      </w:r>
      <w:r w:rsidR="00B46680">
        <w:rPr>
          <w:sz w:val="22"/>
          <w:szCs w:val="22"/>
          <w:lang w:val="en-US" w:eastAsia="zh-CN"/>
        </w:rPr>
        <w:t xml:space="preserve"> scope of Rel-16 PHY prioritization framework based on last minute removal of DG PUSCH and CG PUSCH of different prioritizes due to objections during RAN1#101e and the consequences on the overall Rel-16/17 URLLC/IIoT intra-UE UL prioritization framework without taking any action on 3GPP RAN level.</w:t>
      </w:r>
      <w:r w:rsidR="003F551F">
        <w:rPr>
          <w:sz w:val="22"/>
          <w:szCs w:val="22"/>
          <w:lang w:val="en-US" w:eastAsia="zh-CN"/>
        </w:rPr>
        <w:t xml:space="preserve"> Based on the discussion we propose the following:</w:t>
      </w:r>
    </w:p>
    <w:p w14:paraId="04E3661B" w14:textId="3805742D" w:rsidR="003F551F" w:rsidRPr="00F02A9D" w:rsidRDefault="003F551F" w:rsidP="003F551F">
      <w:pPr>
        <w:jc w:val="both"/>
        <w:rPr>
          <w:b/>
          <w:bCs/>
          <w:sz w:val="22"/>
          <w:szCs w:val="22"/>
          <w:lang w:val="en-US" w:eastAsia="zh-CN"/>
        </w:rPr>
      </w:pPr>
      <w:r w:rsidRPr="00F02A9D">
        <w:rPr>
          <w:b/>
          <w:bCs/>
          <w:sz w:val="22"/>
          <w:szCs w:val="22"/>
          <w:lang w:val="en-US" w:eastAsia="zh-CN"/>
        </w:rPr>
        <w:t>Proposal 1:</w:t>
      </w:r>
      <w:r>
        <w:rPr>
          <w:b/>
          <w:bCs/>
          <w:sz w:val="22"/>
          <w:szCs w:val="22"/>
          <w:lang w:val="en-US" w:eastAsia="zh-CN"/>
        </w:rPr>
        <w:t xml:space="preserve"> </w:t>
      </w:r>
      <w:r w:rsidRPr="00343C97">
        <w:rPr>
          <w:b/>
          <w:bCs/>
          <w:sz w:val="22"/>
          <w:szCs w:val="22"/>
          <w:lang w:val="en-US" w:eastAsia="zh-CN"/>
        </w:rPr>
        <w:t>Continue to support PHY prioritization between CG PUSCH and DG PUSCH of different PHY priorities in Rel-16</w:t>
      </w:r>
      <w:r>
        <w:rPr>
          <w:sz w:val="22"/>
          <w:szCs w:val="22"/>
          <w:lang w:val="en-US" w:eastAsia="zh-CN"/>
        </w:rPr>
        <w:t xml:space="preserve"> </w:t>
      </w:r>
      <w:r w:rsidRPr="006200BD">
        <w:rPr>
          <w:b/>
          <w:bCs/>
          <w:sz w:val="22"/>
          <w:szCs w:val="22"/>
          <w:lang w:val="en-US" w:eastAsia="zh-CN"/>
        </w:rPr>
        <w:t xml:space="preserve">by not approving the </w:t>
      </w:r>
      <w:r>
        <w:rPr>
          <w:b/>
          <w:bCs/>
          <w:sz w:val="22"/>
          <w:szCs w:val="22"/>
          <w:lang w:val="en-US" w:eastAsia="zh-CN"/>
        </w:rPr>
        <w:t xml:space="preserve">related changes in the </w:t>
      </w:r>
      <w:r w:rsidRPr="006200BD">
        <w:rPr>
          <w:b/>
          <w:bCs/>
          <w:sz w:val="22"/>
          <w:szCs w:val="22"/>
          <w:lang w:val="en-US" w:eastAsia="zh-CN"/>
        </w:rPr>
        <w:t xml:space="preserve">RAN1 endorsed CR to 38.213 in </w:t>
      </w:r>
      <w:r w:rsidRPr="006200BD">
        <w:rPr>
          <w:b/>
          <w:bCs/>
          <w:sz w:val="22"/>
          <w:szCs w:val="22"/>
          <w:lang w:val="en-US"/>
        </w:rPr>
        <w:t>R1-2005140</w:t>
      </w:r>
      <w:r w:rsidR="00747E39">
        <w:rPr>
          <w:b/>
          <w:bCs/>
          <w:sz w:val="22"/>
          <w:szCs w:val="22"/>
          <w:lang w:val="en-US"/>
        </w:rPr>
        <w:t xml:space="preserve"> (part of CR pack in </w:t>
      </w:r>
      <w:r w:rsidR="00747E39" w:rsidRPr="00747E39">
        <w:rPr>
          <w:b/>
          <w:bCs/>
          <w:sz w:val="22"/>
          <w:szCs w:val="22"/>
          <w:lang w:val="en-US"/>
        </w:rPr>
        <w:t>RP-200690</w:t>
      </w:r>
      <w:r w:rsidR="00747E39">
        <w:rPr>
          <w:b/>
          <w:bCs/>
          <w:sz w:val="22"/>
          <w:szCs w:val="22"/>
          <w:lang w:val="en-US"/>
        </w:rPr>
        <w:t>)</w:t>
      </w:r>
      <w:r w:rsidRPr="008F3EEC">
        <w:rPr>
          <w:bCs/>
          <w:sz w:val="22"/>
          <w:szCs w:val="22"/>
          <w:lang w:val="en-US"/>
        </w:rPr>
        <w:t>,</w:t>
      </w:r>
    </w:p>
    <w:p w14:paraId="22D0D5D4" w14:textId="36BEBC44" w:rsidR="003F551F" w:rsidRPr="00F02A9D" w:rsidRDefault="003F551F" w:rsidP="003F551F">
      <w:pPr>
        <w:jc w:val="both"/>
        <w:rPr>
          <w:b/>
          <w:bCs/>
          <w:sz w:val="22"/>
          <w:szCs w:val="22"/>
          <w:lang w:val="en-US" w:eastAsia="zh-CN"/>
        </w:rPr>
      </w:pPr>
      <w:r>
        <w:rPr>
          <w:b/>
          <w:bCs/>
          <w:sz w:val="22"/>
          <w:szCs w:val="22"/>
          <w:lang w:val="en-US" w:eastAsia="zh-CN"/>
        </w:rPr>
        <w:t>Proposal 2: Consider</w:t>
      </w:r>
      <w:r w:rsidR="004E129F">
        <w:rPr>
          <w:b/>
          <w:bCs/>
          <w:sz w:val="22"/>
          <w:szCs w:val="22"/>
          <w:lang w:val="en-US" w:eastAsia="zh-CN"/>
        </w:rPr>
        <w:t xml:space="preserve"> the impact of</w:t>
      </w:r>
      <w:r>
        <w:rPr>
          <w:b/>
          <w:bCs/>
          <w:sz w:val="22"/>
          <w:szCs w:val="22"/>
          <w:lang w:val="en-US" w:eastAsia="zh-CN"/>
        </w:rPr>
        <w:t xml:space="preserve"> the final decision with respect to Proposal 1 on the Rel-17 scope of URLLC / IIOT enhancements. </w:t>
      </w:r>
    </w:p>
    <w:p w14:paraId="4226D33A" w14:textId="238B2177" w:rsidR="007F11AF" w:rsidRDefault="007F11AF" w:rsidP="007F11AF">
      <w:pPr>
        <w:jc w:val="both"/>
        <w:rPr>
          <w:b/>
          <w:bCs/>
          <w:sz w:val="22"/>
          <w:szCs w:val="22"/>
          <w:lang w:val="en-US" w:eastAsia="zh-CN"/>
        </w:rPr>
      </w:pPr>
    </w:p>
    <w:p w14:paraId="3A957943" w14:textId="089D0B28" w:rsidR="007F11AF" w:rsidRPr="00740140" w:rsidRDefault="007F11AF" w:rsidP="007F11AF">
      <w:pPr>
        <w:pStyle w:val="Heading1"/>
        <w:rPr>
          <w:lang w:val="en-US" w:eastAsia="zh-CN"/>
        </w:rPr>
      </w:pPr>
      <w:r>
        <w:rPr>
          <w:lang w:val="en-US"/>
        </w:rPr>
        <w:t>References</w:t>
      </w:r>
    </w:p>
    <w:p w14:paraId="1A8CA7A1" w14:textId="60269ED3" w:rsidR="007F11AF" w:rsidRPr="008F3EEC" w:rsidRDefault="007F11AF" w:rsidP="007F11AF">
      <w:pPr>
        <w:ind w:left="567" w:hanging="567"/>
        <w:rPr>
          <w:bCs/>
          <w:sz w:val="22"/>
          <w:szCs w:val="22"/>
          <w:lang w:val="en-US"/>
        </w:rPr>
      </w:pPr>
      <w:r w:rsidRPr="007F11AF">
        <w:rPr>
          <w:bCs/>
          <w:sz w:val="22"/>
          <w:szCs w:val="22"/>
          <w:lang w:val="en-US"/>
        </w:rPr>
        <w:t xml:space="preserve">[1] </w:t>
      </w:r>
      <w:r>
        <w:rPr>
          <w:bCs/>
          <w:sz w:val="22"/>
          <w:szCs w:val="22"/>
          <w:lang w:val="en-US"/>
        </w:rPr>
        <w:tab/>
      </w:r>
      <w:r w:rsidRPr="008F3EEC">
        <w:rPr>
          <w:bCs/>
          <w:sz w:val="22"/>
          <w:szCs w:val="22"/>
          <w:lang w:val="en-US"/>
        </w:rPr>
        <w:t xml:space="preserve">RP-193233, </w:t>
      </w:r>
      <w:r w:rsidRPr="008F3EEC">
        <w:rPr>
          <w:bCs/>
          <w:i/>
          <w:iCs/>
          <w:sz w:val="22"/>
          <w:szCs w:val="22"/>
          <w:lang w:val="en-US"/>
        </w:rPr>
        <w:t>New WID on enhanced Industria</w:t>
      </w:r>
      <w:bookmarkStart w:id="2" w:name="_GoBack"/>
      <w:bookmarkEnd w:id="2"/>
      <w:r w:rsidRPr="008F3EEC">
        <w:rPr>
          <w:bCs/>
          <w:i/>
          <w:iCs/>
          <w:sz w:val="22"/>
          <w:szCs w:val="22"/>
          <w:lang w:val="en-US"/>
        </w:rPr>
        <w:t>l Internet of Things (IoT) and URLLC support</w:t>
      </w:r>
      <w:r w:rsidRPr="008F3EEC">
        <w:rPr>
          <w:bCs/>
          <w:sz w:val="22"/>
          <w:szCs w:val="22"/>
          <w:lang w:val="en-US"/>
        </w:rPr>
        <w:t xml:space="preserve">, Nokia, Nokia Shanghai Bell </w:t>
      </w:r>
    </w:p>
    <w:p w14:paraId="76F85A7A" w14:textId="6CCFC0FC" w:rsidR="008F3EEC" w:rsidRPr="008F3EEC" w:rsidRDefault="008F3EEC" w:rsidP="008F3EEC">
      <w:pPr>
        <w:jc w:val="both"/>
        <w:rPr>
          <w:sz w:val="22"/>
          <w:szCs w:val="22"/>
          <w:lang w:val="en-US" w:eastAsia="zh-CN"/>
        </w:rPr>
      </w:pPr>
      <w:r w:rsidRPr="008F3EEC">
        <w:rPr>
          <w:sz w:val="22"/>
          <w:szCs w:val="22"/>
          <w:lang w:val="en-US" w:eastAsia="zh-CN"/>
        </w:rPr>
        <w:t xml:space="preserve">[2] </w:t>
      </w:r>
      <w:r w:rsidRPr="008F3EEC">
        <w:rPr>
          <w:sz w:val="22"/>
          <w:szCs w:val="22"/>
          <w:lang w:val="en-US" w:eastAsia="zh-CN"/>
        </w:rPr>
        <w:tab/>
        <w:t xml:space="preserve">RAN1#101-e </w:t>
      </w:r>
      <w:r w:rsidR="19DAB90E" w:rsidRPr="008F3EEC">
        <w:rPr>
          <w:sz w:val="22"/>
          <w:szCs w:val="22"/>
          <w:lang w:val="en-US" w:eastAsia="zh-CN"/>
        </w:rPr>
        <w:t xml:space="preserve">Final </w:t>
      </w:r>
      <w:r w:rsidRPr="008F3EEC">
        <w:rPr>
          <w:sz w:val="22"/>
          <w:szCs w:val="22"/>
          <w:lang w:val="en-US" w:eastAsia="zh-CN"/>
        </w:rPr>
        <w:t xml:space="preserve">Chairman’s notes  - </w:t>
      </w:r>
      <w:hyperlink r:id="rId13" w:history="1">
        <w:r w:rsidRPr="008F3EEC">
          <w:rPr>
            <w:rStyle w:val="Hyperlink"/>
            <w:sz w:val="22"/>
            <w:szCs w:val="22"/>
          </w:rPr>
          <w:t>related 3GPP RAN1 folder</w:t>
        </w:r>
      </w:hyperlink>
    </w:p>
    <w:p w14:paraId="02FA26C5" w14:textId="67F43805" w:rsidR="007F11AF" w:rsidRPr="008F3EEC" w:rsidRDefault="007F11AF" w:rsidP="007F11AF">
      <w:pPr>
        <w:ind w:left="567" w:hanging="567"/>
        <w:rPr>
          <w:bCs/>
          <w:sz w:val="22"/>
          <w:szCs w:val="22"/>
          <w:lang w:val="en-US"/>
        </w:rPr>
      </w:pPr>
      <w:r w:rsidRPr="008F3EEC">
        <w:rPr>
          <w:bCs/>
          <w:sz w:val="22"/>
          <w:szCs w:val="22"/>
          <w:lang w:val="en-US"/>
        </w:rPr>
        <w:t xml:space="preserve">[3] </w:t>
      </w:r>
      <w:r w:rsidRPr="008F3EEC">
        <w:rPr>
          <w:bCs/>
          <w:sz w:val="22"/>
          <w:szCs w:val="22"/>
          <w:lang w:val="en-US"/>
        </w:rPr>
        <w:tab/>
        <w:t xml:space="preserve">R1-2005078, </w:t>
      </w:r>
      <w:r w:rsidRPr="008F3EEC">
        <w:rPr>
          <w:bCs/>
          <w:i/>
          <w:iCs/>
          <w:sz w:val="22"/>
          <w:szCs w:val="22"/>
          <w:lang w:val="en-US"/>
        </w:rPr>
        <w:t>LS on Intra-UE Prioritization for data with different priorities</w:t>
      </w:r>
      <w:r w:rsidRPr="008F3EEC">
        <w:rPr>
          <w:bCs/>
          <w:sz w:val="22"/>
          <w:szCs w:val="22"/>
          <w:lang w:val="en-US"/>
        </w:rPr>
        <w:t>, RAN1 (vivo)</w:t>
      </w:r>
    </w:p>
    <w:p w14:paraId="2CD552CD" w14:textId="02EB5B37" w:rsidR="008F3EEC" w:rsidRPr="008F3EEC" w:rsidRDefault="008F3EEC" w:rsidP="008F3EEC">
      <w:pPr>
        <w:ind w:left="567" w:hanging="567"/>
        <w:rPr>
          <w:bCs/>
          <w:sz w:val="22"/>
          <w:szCs w:val="22"/>
          <w:lang w:val="en-US"/>
        </w:rPr>
      </w:pPr>
      <w:r w:rsidRPr="008F3EEC">
        <w:rPr>
          <w:bCs/>
          <w:sz w:val="22"/>
          <w:szCs w:val="22"/>
          <w:lang w:val="en-US"/>
        </w:rPr>
        <w:t xml:space="preserve">[4] </w:t>
      </w:r>
      <w:r w:rsidRPr="008F3EEC">
        <w:rPr>
          <w:bCs/>
          <w:sz w:val="22"/>
          <w:szCs w:val="22"/>
          <w:lang w:val="en-US"/>
        </w:rPr>
        <w:tab/>
        <w:t>3GPP TS 38.213, V16.0.1 (2020-03)</w:t>
      </w:r>
    </w:p>
    <w:p w14:paraId="3E31B8E2" w14:textId="1B505D2A" w:rsidR="00FF4D03" w:rsidRPr="00740140" w:rsidRDefault="008F3EEC" w:rsidP="006200BD">
      <w:pPr>
        <w:ind w:left="567" w:hanging="567"/>
        <w:rPr>
          <w:b/>
          <w:bCs/>
          <w:lang w:val="en-US"/>
        </w:rPr>
      </w:pPr>
      <w:r w:rsidRPr="5AD15AB0">
        <w:rPr>
          <w:sz w:val="22"/>
          <w:szCs w:val="22"/>
          <w:lang w:val="en-US"/>
        </w:rPr>
        <w:t>[5]</w:t>
      </w:r>
      <w:r w:rsidR="5EB36428" w:rsidRPr="5AD15AB0">
        <w:rPr>
          <w:sz w:val="22"/>
          <w:szCs w:val="22"/>
          <w:lang w:val="en-US"/>
        </w:rPr>
        <w:t xml:space="preserve"> </w:t>
      </w:r>
      <w:r w:rsidRPr="008F3EEC">
        <w:rPr>
          <w:bCs/>
          <w:sz w:val="22"/>
          <w:szCs w:val="22"/>
          <w:lang w:val="en-US"/>
        </w:rPr>
        <w:tab/>
      </w:r>
      <w:r w:rsidRPr="5AD15AB0">
        <w:rPr>
          <w:sz w:val="22"/>
          <w:szCs w:val="22"/>
          <w:lang w:val="en-US"/>
        </w:rPr>
        <w:t>R1-2005140</w:t>
      </w:r>
      <w:r w:rsidR="00747E39">
        <w:rPr>
          <w:sz w:val="22"/>
          <w:szCs w:val="22"/>
          <w:lang w:val="en-US"/>
        </w:rPr>
        <w:t xml:space="preserve"> (part of CR pack in </w:t>
      </w:r>
      <w:r w:rsidR="00747E39" w:rsidRPr="00747E39">
        <w:rPr>
          <w:sz w:val="22"/>
          <w:szCs w:val="22"/>
          <w:lang w:val="en-US"/>
        </w:rPr>
        <w:t>RP-200690</w:t>
      </w:r>
      <w:r w:rsidR="00747E39">
        <w:rPr>
          <w:sz w:val="22"/>
          <w:szCs w:val="22"/>
          <w:lang w:val="en-US"/>
        </w:rPr>
        <w:t>)</w:t>
      </w:r>
      <w:r w:rsidRPr="5AD15AB0">
        <w:rPr>
          <w:sz w:val="22"/>
          <w:szCs w:val="22"/>
          <w:lang w:val="en-US"/>
        </w:rPr>
        <w:t xml:space="preserve">, 38.213 CR0104 rev01, </w:t>
      </w:r>
      <w:r w:rsidRPr="5AD15AB0">
        <w:rPr>
          <w:i/>
          <w:iCs/>
          <w:sz w:val="22"/>
          <w:szCs w:val="22"/>
        </w:rPr>
        <w:t xml:space="preserve">Corrections on </w:t>
      </w:r>
      <w:r w:rsidRPr="5AD15AB0">
        <w:rPr>
          <w:i/>
          <w:iCs/>
          <w:sz w:val="22"/>
          <w:szCs w:val="22"/>
          <w:lang w:eastAsia="en-GB"/>
        </w:rPr>
        <w:t>Ultra Reliable Low Latency Communications Enhancements</w:t>
      </w:r>
      <w:r w:rsidRPr="008F3EEC">
        <w:rPr>
          <w:sz w:val="22"/>
          <w:szCs w:val="22"/>
          <w:lang w:eastAsia="en-GB"/>
        </w:rPr>
        <w:t>, Samsung</w:t>
      </w:r>
    </w:p>
    <w:sectPr w:rsidR="00FF4D03" w:rsidRPr="00740140" w:rsidSect="00112C48">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0E2F70" w16cex:dateUtc="2020-06-22T13:28:18.63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33B0C" w14:textId="77777777" w:rsidR="00B603E7" w:rsidRDefault="00B603E7">
      <w:r>
        <w:separator/>
      </w:r>
    </w:p>
  </w:endnote>
  <w:endnote w:type="continuationSeparator" w:id="0">
    <w:p w14:paraId="0B003755" w14:textId="77777777" w:rsidR="00B603E7" w:rsidRDefault="00B603E7">
      <w:r>
        <w:continuationSeparator/>
      </w:r>
    </w:p>
  </w:endnote>
  <w:endnote w:type="continuationNotice" w:id="1">
    <w:p w14:paraId="0F4B2D66" w14:textId="77777777" w:rsidR="00B603E7" w:rsidRDefault="00B60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EFDFF" w14:textId="77777777" w:rsidR="00B603E7" w:rsidRDefault="00B603E7">
      <w:r>
        <w:separator/>
      </w:r>
    </w:p>
  </w:footnote>
  <w:footnote w:type="continuationSeparator" w:id="0">
    <w:p w14:paraId="0B8B9737" w14:textId="77777777" w:rsidR="00B603E7" w:rsidRDefault="00B603E7">
      <w:r>
        <w:continuationSeparator/>
      </w:r>
    </w:p>
  </w:footnote>
  <w:footnote w:type="continuationNotice" w:id="1">
    <w:p w14:paraId="57DBFBEC" w14:textId="77777777" w:rsidR="00B603E7" w:rsidRDefault="00B60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03E7" w:rsidRDefault="00B603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B86C25"/>
    <w:multiLevelType w:val="hybridMultilevel"/>
    <w:tmpl w:val="1934570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10E69"/>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E76FA"/>
    <w:multiLevelType w:val="hybridMultilevel"/>
    <w:tmpl w:val="27D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7" w15:restartNumberingAfterBreak="0">
    <w:nsid w:val="37B13BEF"/>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F52047"/>
    <w:multiLevelType w:val="hybridMultilevel"/>
    <w:tmpl w:val="E68E5142"/>
    <w:lvl w:ilvl="0" w:tplc="8B1C274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E83186"/>
    <w:multiLevelType w:val="hybridMultilevel"/>
    <w:tmpl w:val="5DC26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5009AC"/>
    <w:multiLevelType w:val="hybridMultilevel"/>
    <w:tmpl w:val="688C4D46"/>
    <w:lvl w:ilvl="0" w:tplc="39E80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860770A"/>
    <w:multiLevelType w:val="hybridMultilevel"/>
    <w:tmpl w:val="1EEA62C4"/>
    <w:lvl w:ilvl="0" w:tplc="1F36CA8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6"/>
  </w:num>
  <w:num w:numId="5">
    <w:abstractNumId w:val="9"/>
  </w:num>
  <w:num w:numId="6">
    <w:abstractNumId w:val="0"/>
  </w:num>
  <w:num w:numId="7">
    <w:abstractNumId w:val="13"/>
  </w:num>
  <w:num w:numId="8">
    <w:abstractNumId w:val="17"/>
  </w:num>
  <w:num w:numId="9">
    <w:abstractNumId w:val="5"/>
  </w:num>
  <w:num w:numId="10">
    <w:abstractNumId w:val="12"/>
  </w:num>
  <w:num w:numId="11">
    <w:abstractNumId w:val="11"/>
  </w:num>
  <w:num w:numId="12">
    <w:abstractNumId w:val="7"/>
  </w:num>
  <w:num w:numId="13">
    <w:abstractNumId w:val="15"/>
  </w:num>
  <w:num w:numId="14">
    <w:abstractNumId w:val="8"/>
  </w:num>
  <w:num w:numId="15">
    <w:abstractNumId w:val="14"/>
  </w:num>
  <w:num w:numId="16">
    <w:abstractNumId w:val="16"/>
  </w:num>
  <w:num w:numId="17">
    <w:abstractNumId w:val="4"/>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0DCB"/>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0BA2"/>
    <w:rsid w:val="0004127E"/>
    <w:rsid w:val="000412A7"/>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4A2"/>
    <w:rsid w:val="0008358A"/>
    <w:rsid w:val="00084191"/>
    <w:rsid w:val="000842F9"/>
    <w:rsid w:val="0008465C"/>
    <w:rsid w:val="0008466C"/>
    <w:rsid w:val="00084A4A"/>
    <w:rsid w:val="00084BA7"/>
    <w:rsid w:val="00084CDC"/>
    <w:rsid w:val="00086249"/>
    <w:rsid w:val="000862F2"/>
    <w:rsid w:val="00086462"/>
    <w:rsid w:val="00086781"/>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3602"/>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31B"/>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5BF0"/>
    <w:rsid w:val="000F68D4"/>
    <w:rsid w:val="000F7850"/>
    <w:rsid w:val="00101668"/>
    <w:rsid w:val="00101E70"/>
    <w:rsid w:val="0010295D"/>
    <w:rsid w:val="00102BDC"/>
    <w:rsid w:val="00104D95"/>
    <w:rsid w:val="00104DB4"/>
    <w:rsid w:val="00105B71"/>
    <w:rsid w:val="0010636B"/>
    <w:rsid w:val="00106D34"/>
    <w:rsid w:val="001071E1"/>
    <w:rsid w:val="001077E9"/>
    <w:rsid w:val="00110CB3"/>
    <w:rsid w:val="00112C48"/>
    <w:rsid w:val="00112C9C"/>
    <w:rsid w:val="001141D1"/>
    <w:rsid w:val="0011519F"/>
    <w:rsid w:val="00115D56"/>
    <w:rsid w:val="0011630A"/>
    <w:rsid w:val="00116546"/>
    <w:rsid w:val="00116BAD"/>
    <w:rsid w:val="0011726B"/>
    <w:rsid w:val="00117A0D"/>
    <w:rsid w:val="00120DF1"/>
    <w:rsid w:val="00120F3B"/>
    <w:rsid w:val="001214C5"/>
    <w:rsid w:val="00121B0D"/>
    <w:rsid w:val="00122126"/>
    <w:rsid w:val="00122591"/>
    <w:rsid w:val="00122FD1"/>
    <w:rsid w:val="001232EF"/>
    <w:rsid w:val="0012495D"/>
    <w:rsid w:val="00124C9E"/>
    <w:rsid w:val="00124CF7"/>
    <w:rsid w:val="00126182"/>
    <w:rsid w:val="00126C75"/>
    <w:rsid w:val="00127D45"/>
    <w:rsid w:val="0013042A"/>
    <w:rsid w:val="00130B2C"/>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26D6"/>
    <w:rsid w:val="00173076"/>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2"/>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171"/>
    <w:rsid w:val="00197D87"/>
    <w:rsid w:val="001A08B3"/>
    <w:rsid w:val="001A0929"/>
    <w:rsid w:val="001A0E9D"/>
    <w:rsid w:val="001A2BB0"/>
    <w:rsid w:val="001A2E06"/>
    <w:rsid w:val="001A2EC9"/>
    <w:rsid w:val="001A2FB0"/>
    <w:rsid w:val="001A3A83"/>
    <w:rsid w:val="001A49F6"/>
    <w:rsid w:val="001A6788"/>
    <w:rsid w:val="001A7A32"/>
    <w:rsid w:val="001A7B60"/>
    <w:rsid w:val="001B14A9"/>
    <w:rsid w:val="001B36D3"/>
    <w:rsid w:val="001B37A3"/>
    <w:rsid w:val="001B41A2"/>
    <w:rsid w:val="001B423B"/>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C7D4F"/>
    <w:rsid w:val="001D09B1"/>
    <w:rsid w:val="001D143E"/>
    <w:rsid w:val="001D276B"/>
    <w:rsid w:val="001D297E"/>
    <w:rsid w:val="001D2EED"/>
    <w:rsid w:val="001D4E40"/>
    <w:rsid w:val="001D569A"/>
    <w:rsid w:val="001D5B1C"/>
    <w:rsid w:val="001D6ECC"/>
    <w:rsid w:val="001D71B2"/>
    <w:rsid w:val="001D7E3E"/>
    <w:rsid w:val="001E01FC"/>
    <w:rsid w:val="001E0F9E"/>
    <w:rsid w:val="001E1746"/>
    <w:rsid w:val="001E21AD"/>
    <w:rsid w:val="001E2235"/>
    <w:rsid w:val="001E24F6"/>
    <w:rsid w:val="001E3CF9"/>
    <w:rsid w:val="001E41F3"/>
    <w:rsid w:val="001E4866"/>
    <w:rsid w:val="001E5390"/>
    <w:rsid w:val="001E602E"/>
    <w:rsid w:val="001E64CA"/>
    <w:rsid w:val="001E6695"/>
    <w:rsid w:val="001E6DE3"/>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6D8"/>
    <w:rsid w:val="00200D0F"/>
    <w:rsid w:val="00200F8A"/>
    <w:rsid w:val="00202263"/>
    <w:rsid w:val="0020232E"/>
    <w:rsid w:val="00202AB7"/>
    <w:rsid w:val="00204372"/>
    <w:rsid w:val="0020694C"/>
    <w:rsid w:val="00206E0C"/>
    <w:rsid w:val="0020739A"/>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35868"/>
    <w:rsid w:val="00241293"/>
    <w:rsid w:val="002421E4"/>
    <w:rsid w:val="0024260B"/>
    <w:rsid w:val="00242694"/>
    <w:rsid w:val="00242F8F"/>
    <w:rsid w:val="00244D9A"/>
    <w:rsid w:val="0024697F"/>
    <w:rsid w:val="00246A03"/>
    <w:rsid w:val="00246E30"/>
    <w:rsid w:val="0024713B"/>
    <w:rsid w:val="00247579"/>
    <w:rsid w:val="002478FF"/>
    <w:rsid w:val="00247944"/>
    <w:rsid w:val="00247B5B"/>
    <w:rsid w:val="00250787"/>
    <w:rsid w:val="00251FF2"/>
    <w:rsid w:val="00252A2F"/>
    <w:rsid w:val="00252ADD"/>
    <w:rsid w:val="00253D55"/>
    <w:rsid w:val="00254354"/>
    <w:rsid w:val="002548E0"/>
    <w:rsid w:val="00254B3B"/>
    <w:rsid w:val="00255429"/>
    <w:rsid w:val="0025567E"/>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3B7F"/>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555"/>
    <w:rsid w:val="002B5741"/>
    <w:rsid w:val="002B6935"/>
    <w:rsid w:val="002B6E06"/>
    <w:rsid w:val="002C0D8C"/>
    <w:rsid w:val="002C2491"/>
    <w:rsid w:val="002C2C12"/>
    <w:rsid w:val="002C2CA6"/>
    <w:rsid w:val="002C4AD6"/>
    <w:rsid w:val="002C56FC"/>
    <w:rsid w:val="002C5E29"/>
    <w:rsid w:val="002C7E58"/>
    <w:rsid w:val="002D0020"/>
    <w:rsid w:val="002D1404"/>
    <w:rsid w:val="002D187B"/>
    <w:rsid w:val="002D2557"/>
    <w:rsid w:val="002D273E"/>
    <w:rsid w:val="002D391F"/>
    <w:rsid w:val="002D457C"/>
    <w:rsid w:val="002D45F9"/>
    <w:rsid w:val="002D4B0B"/>
    <w:rsid w:val="002D6750"/>
    <w:rsid w:val="002D6B83"/>
    <w:rsid w:val="002D6CC9"/>
    <w:rsid w:val="002D7A94"/>
    <w:rsid w:val="002E09FE"/>
    <w:rsid w:val="002E0DA2"/>
    <w:rsid w:val="002E23CF"/>
    <w:rsid w:val="002E3BA7"/>
    <w:rsid w:val="002E3F4A"/>
    <w:rsid w:val="002E4044"/>
    <w:rsid w:val="002E4AA2"/>
    <w:rsid w:val="002E5270"/>
    <w:rsid w:val="002E5F3F"/>
    <w:rsid w:val="002E7E24"/>
    <w:rsid w:val="002F0571"/>
    <w:rsid w:val="002F1553"/>
    <w:rsid w:val="002F3316"/>
    <w:rsid w:val="002F397F"/>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15CA"/>
    <w:rsid w:val="0031323D"/>
    <w:rsid w:val="003134AF"/>
    <w:rsid w:val="00313740"/>
    <w:rsid w:val="003138E2"/>
    <w:rsid w:val="003145DE"/>
    <w:rsid w:val="003152E9"/>
    <w:rsid w:val="00315375"/>
    <w:rsid w:val="00315649"/>
    <w:rsid w:val="0031594F"/>
    <w:rsid w:val="00315F92"/>
    <w:rsid w:val="00317323"/>
    <w:rsid w:val="0031782A"/>
    <w:rsid w:val="003203DB"/>
    <w:rsid w:val="00320825"/>
    <w:rsid w:val="00320DF1"/>
    <w:rsid w:val="00321833"/>
    <w:rsid w:val="0032265F"/>
    <w:rsid w:val="00322A8A"/>
    <w:rsid w:val="003233AF"/>
    <w:rsid w:val="0032383D"/>
    <w:rsid w:val="003238A0"/>
    <w:rsid w:val="00323AC1"/>
    <w:rsid w:val="00323E64"/>
    <w:rsid w:val="00324807"/>
    <w:rsid w:val="003250CB"/>
    <w:rsid w:val="003269EC"/>
    <w:rsid w:val="00326AED"/>
    <w:rsid w:val="00327932"/>
    <w:rsid w:val="00327D50"/>
    <w:rsid w:val="00330A56"/>
    <w:rsid w:val="00330A9A"/>
    <w:rsid w:val="00330DE1"/>
    <w:rsid w:val="003314B8"/>
    <w:rsid w:val="00331D4B"/>
    <w:rsid w:val="003328D4"/>
    <w:rsid w:val="0033296D"/>
    <w:rsid w:val="00334229"/>
    <w:rsid w:val="00334BC3"/>
    <w:rsid w:val="0033674E"/>
    <w:rsid w:val="00337A68"/>
    <w:rsid w:val="00337EA7"/>
    <w:rsid w:val="00340AE8"/>
    <w:rsid w:val="0034113E"/>
    <w:rsid w:val="003415D3"/>
    <w:rsid w:val="0034231F"/>
    <w:rsid w:val="00343BD2"/>
    <w:rsid w:val="00343C97"/>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435"/>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1911"/>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A8E"/>
    <w:rsid w:val="003A3F9D"/>
    <w:rsid w:val="003A64CE"/>
    <w:rsid w:val="003A692C"/>
    <w:rsid w:val="003A7B15"/>
    <w:rsid w:val="003A7BCE"/>
    <w:rsid w:val="003B0F28"/>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0BC8"/>
    <w:rsid w:val="003C100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0DC5"/>
    <w:rsid w:val="003D1909"/>
    <w:rsid w:val="003D201B"/>
    <w:rsid w:val="003D3451"/>
    <w:rsid w:val="003D350A"/>
    <w:rsid w:val="003D5ADC"/>
    <w:rsid w:val="003D7D7E"/>
    <w:rsid w:val="003E013A"/>
    <w:rsid w:val="003E0159"/>
    <w:rsid w:val="003E0C86"/>
    <w:rsid w:val="003E0CAE"/>
    <w:rsid w:val="003E0CFB"/>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551F"/>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9DC"/>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3CE"/>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B45"/>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21"/>
    <w:rsid w:val="004B75B7"/>
    <w:rsid w:val="004B7BC1"/>
    <w:rsid w:val="004C0AAC"/>
    <w:rsid w:val="004C10ED"/>
    <w:rsid w:val="004C12FB"/>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29F"/>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A27"/>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311"/>
    <w:rsid w:val="0051659E"/>
    <w:rsid w:val="005169BA"/>
    <w:rsid w:val="00516CE7"/>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78"/>
    <w:rsid w:val="005423E5"/>
    <w:rsid w:val="00542475"/>
    <w:rsid w:val="0054400C"/>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55B"/>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5311"/>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C69"/>
    <w:rsid w:val="00604FAE"/>
    <w:rsid w:val="006051B4"/>
    <w:rsid w:val="00605938"/>
    <w:rsid w:val="006065AD"/>
    <w:rsid w:val="00606AEC"/>
    <w:rsid w:val="00606FAD"/>
    <w:rsid w:val="00607631"/>
    <w:rsid w:val="00607748"/>
    <w:rsid w:val="00607A18"/>
    <w:rsid w:val="00607C13"/>
    <w:rsid w:val="00607E5A"/>
    <w:rsid w:val="006101DD"/>
    <w:rsid w:val="00610A15"/>
    <w:rsid w:val="00612628"/>
    <w:rsid w:val="00612C11"/>
    <w:rsid w:val="00613708"/>
    <w:rsid w:val="00613868"/>
    <w:rsid w:val="00615C0E"/>
    <w:rsid w:val="0061771A"/>
    <w:rsid w:val="00617A10"/>
    <w:rsid w:val="006200BD"/>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7B"/>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C2A"/>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7C6"/>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585F"/>
    <w:rsid w:val="006C6B5B"/>
    <w:rsid w:val="006C6ED9"/>
    <w:rsid w:val="006D0204"/>
    <w:rsid w:val="006D0497"/>
    <w:rsid w:val="006D0797"/>
    <w:rsid w:val="006D0B78"/>
    <w:rsid w:val="006D0E3E"/>
    <w:rsid w:val="006D2776"/>
    <w:rsid w:val="006D29A5"/>
    <w:rsid w:val="006D2DA3"/>
    <w:rsid w:val="006D36E2"/>
    <w:rsid w:val="006D3A59"/>
    <w:rsid w:val="006D3AAA"/>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66B"/>
    <w:rsid w:val="006F0F76"/>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6EB3"/>
    <w:rsid w:val="00737CB7"/>
    <w:rsid w:val="00740140"/>
    <w:rsid w:val="00740B69"/>
    <w:rsid w:val="00741AAE"/>
    <w:rsid w:val="00742152"/>
    <w:rsid w:val="007424CA"/>
    <w:rsid w:val="007424EA"/>
    <w:rsid w:val="00742624"/>
    <w:rsid w:val="00743B2E"/>
    <w:rsid w:val="0074451B"/>
    <w:rsid w:val="00744A0B"/>
    <w:rsid w:val="007461E4"/>
    <w:rsid w:val="00747E39"/>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412"/>
    <w:rsid w:val="0079270E"/>
    <w:rsid w:val="00792923"/>
    <w:rsid w:val="00794F80"/>
    <w:rsid w:val="00795062"/>
    <w:rsid w:val="0079506E"/>
    <w:rsid w:val="00795AD5"/>
    <w:rsid w:val="00795E61"/>
    <w:rsid w:val="00796A42"/>
    <w:rsid w:val="007977A8"/>
    <w:rsid w:val="007A00E0"/>
    <w:rsid w:val="007A0CC2"/>
    <w:rsid w:val="007A31C8"/>
    <w:rsid w:val="007A3B92"/>
    <w:rsid w:val="007A40D7"/>
    <w:rsid w:val="007A4443"/>
    <w:rsid w:val="007A5254"/>
    <w:rsid w:val="007A52E0"/>
    <w:rsid w:val="007A580F"/>
    <w:rsid w:val="007A5C1F"/>
    <w:rsid w:val="007A6015"/>
    <w:rsid w:val="007A623D"/>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930"/>
    <w:rsid w:val="007D7C09"/>
    <w:rsid w:val="007E04B9"/>
    <w:rsid w:val="007E07C5"/>
    <w:rsid w:val="007E0A13"/>
    <w:rsid w:val="007E1DED"/>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11AF"/>
    <w:rsid w:val="007F220A"/>
    <w:rsid w:val="007F250E"/>
    <w:rsid w:val="007F2FC3"/>
    <w:rsid w:val="007F369B"/>
    <w:rsid w:val="007F4863"/>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6CD0"/>
    <w:rsid w:val="008171C9"/>
    <w:rsid w:val="0081742A"/>
    <w:rsid w:val="00817EBF"/>
    <w:rsid w:val="008207A1"/>
    <w:rsid w:val="00820929"/>
    <w:rsid w:val="008209B8"/>
    <w:rsid w:val="00820F3F"/>
    <w:rsid w:val="0082193B"/>
    <w:rsid w:val="00821CC1"/>
    <w:rsid w:val="00821F1E"/>
    <w:rsid w:val="00822516"/>
    <w:rsid w:val="00822A74"/>
    <w:rsid w:val="00822AFA"/>
    <w:rsid w:val="0082451C"/>
    <w:rsid w:val="00824EEA"/>
    <w:rsid w:val="00825340"/>
    <w:rsid w:val="008257D2"/>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3B49"/>
    <w:rsid w:val="008A45A6"/>
    <w:rsid w:val="008A5365"/>
    <w:rsid w:val="008A5E5E"/>
    <w:rsid w:val="008A7CF7"/>
    <w:rsid w:val="008B0EE4"/>
    <w:rsid w:val="008B5265"/>
    <w:rsid w:val="008B6159"/>
    <w:rsid w:val="008B68B8"/>
    <w:rsid w:val="008B6B10"/>
    <w:rsid w:val="008C0A34"/>
    <w:rsid w:val="008C0FFC"/>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2BF2"/>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2CFC"/>
    <w:rsid w:val="008F33FA"/>
    <w:rsid w:val="008F385F"/>
    <w:rsid w:val="008F395F"/>
    <w:rsid w:val="008F3BBD"/>
    <w:rsid w:val="008F3EA8"/>
    <w:rsid w:val="008F3EAB"/>
    <w:rsid w:val="008F3EEC"/>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F18"/>
    <w:rsid w:val="0092695F"/>
    <w:rsid w:val="00926B01"/>
    <w:rsid w:val="00930156"/>
    <w:rsid w:val="009306AF"/>
    <w:rsid w:val="0093168F"/>
    <w:rsid w:val="009316A2"/>
    <w:rsid w:val="009319FF"/>
    <w:rsid w:val="00931E82"/>
    <w:rsid w:val="0093206A"/>
    <w:rsid w:val="00932973"/>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4AB0"/>
    <w:rsid w:val="009451DC"/>
    <w:rsid w:val="0094698B"/>
    <w:rsid w:val="00946E46"/>
    <w:rsid w:val="00947EAB"/>
    <w:rsid w:val="00951861"/>
    <w:rsid w:val="00952813"/>
    <w:rsid w:val="00952CCD"/>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972E9"/>
    <w:rsid w:val="009A0339"/>
    <w:rsid w:val="009A036A"/>
    <w:rsid w:val="009A051D"/>
    <w:rsid w:val="009A101A"/>
    <w:rsid w:val="009A1AF3"/>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196"/>
    <w:rsid w:val="009B4B1B"/>
    <w:rsid w:val="009B5F20"/>
    <w:rsid w:val="009B62F7"/>
    <w:rsid w:val="009B674D"/>
    <w:rsid w:val="009B6E79"/>
    <w:rsid w:val="009B71DE"/>
    <w:rsid w:val="009B7323"/>
    <w:rsid w:val="009C02A4"/>
    <w:rsid w:val="009C033A"/>
    <w:rsid w:val="009C0D41"/>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2F6D"/>
    <w:rsid w:val="009D3FEE"/>
    <w:rsid w:val="009D56AB"/>
    <w:rsid w:val="009D59BE"/>
    <w:rsid w:val="009D5A3C"/>
    <w:rsid w:val="009D5FFD"/>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3DF1"/>
    <w:rsid w:val="009F54E2"/>
    <w:rsid w:val="009F5A6C"/>
    <w:rsid w:val="009F6646"/>
    <w:rsid w:val="009F66C2"/>
    <w:rsid w:val="009F6E58"/>
    <w:rsid w:val="009F734F"/>
    <w:rsid w:val="009F750D"/>
    <w:rsid w:val="009F782E"/>
    <w:rsid w:val="00A000AB"/>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353"/>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6ED"/>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C63"/>
    <w:rsid w:val="00A80365"/>
    <w:rsid w:val="00A806EC"/>
    <w:rsid w:val="00A8108D"/>
    <w:rsid w:val="00A81579"/>
    <w:rsid w:val="00A81AC8"/>
    <w:rsid w:val="00A81C3C"/>
    <w:rsid w:val="00A82013"/>
    <w:rsid w:val="00A82935"/>
    <w:rsid w:val="00A82C05"/>
    <w:rsid w:val="00A836B2"/>
    <w:rsid w:val="00A84DB6"/>
    <w:rsid w:val="00A8503D"/>
    <w:rsid w:val="00A85306"/>
    <w:rsid w:val="00A85C18"/>
    <w:rsid w:val="00A85FAC"/>
    <w:rsid w:val="00A86703"/>
    <w:rsid w:val="00A87384"/>
    <w:rsid w:val="00A8741A"/>
    <w:rsid w:val="00A87447"/>
    <w:rsid w:val="00A877BF"/>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5D47"/>
    <w:rsid w:val="00AB6030"/>
    <w:rsid w:val="00AB65CD"/>
    <w:rsid w:val="00AB673B"/>
    <w:rsid w:val="00AB6CB9"/>
    <w:rsid w:val="00AB77ED"/>
    <w:rsid w:val="00AB7952"/>
    <w:rsid w:val="00AB7D98"/>
    <w:rsid w:val="00AC013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5DFC"/>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51BA"/>
    <w:rsid w:val="00B161A2"/>
    <w:rsid w:val="00B167E7"/>
    <w:rsid w:val="00B16DC1"/>
    <w:rsid w:val="00B21799"/>
    <w:rsid w:val="00B21A61"/>
    <w:rsid w:val="00B22224"/>
    <w:rsid w:val="00B224C3"/>
    <w:rsid w:val="00B2259B"/>
    <w:rsid w:val="00B23836"/>
    <w:rsid w:val="00B24C59"/>
    <w:rsid w:val="00B25466"/>
    <w:rsid w:val="00B258BB"/>
    <w:rsid w:val="00B26A4F"/>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6680"/>
    <w:rsid w:val="00B47DC0"/>
    <w:rsid w:val="00B50676"/>
    <w:rsid w:val="00B509B8"/>
    <w:rsid w:val="00B52154"/>
    <w:rsid w:val="00B52EE4"/>
    <w:rsid w:val="00B53646"/>
    <w:rsid w:val="00B53A0A"/>
    <w:rsid w:val="00B53E3C"/>
    <w:rsid w:val="00B54C55"/>
    <w:rsid w:val="00B575FE"/>
    <w:rsid w:val="00B603E7"/>
    <w:rsid w:val="00B60CE8"/>
    <w:rsid w:val="00B60EAB"/>
    <w:rsid w:val="00B61F57"/>
    <w:rsid w:val="00B62010"/>
    <w:rsid w:val="00B628F6"/>
    <w:rsid w:val="00B62B7A"/>
    <w:rsid w:val="00B62D22"/>
    <w:rsid w:val="00B63304"/>
    <w:rsid w:val="00B6678E"/>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3AD"/>
    <w:rsid w:val="00B82081"/>
    <w:rsid w:val="00B826E6"/>
    <w:rsid w:val="00B831F5"/>
    <w:rsid w:val="00B83B81"/>
    <w:rsid w:val="00B84702"/>
    <w:rsid w:val="00B84901"/>
    <w:rsid w:val="00B854C1"/>
    <w:rsid w:val="00B8633F"/>
    <w:rsid w:val="00B86848"/>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1B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38F6"/>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5412"/>
    <w:rsid w:val="00C0687F"/>
    <w:rsid w:val="00C06D6A"/>
    <w:rsid w:val="00C07B0D"/>
    <w:rsid w:val="00C07BAC"/>
    <w:rsid w:val="00C109C9"/>
    <w:rsid w:val="00C1136F"/>
    <w:rsid w:val="00C12641"/>
    <w:rsid w:val="00C12653"/>
    <w:rsid w:val="00C12ECB"/>
    <w:rsid w:val="00C1323A"/>
    <w:rsid w:val="00C13696"/>
    <w:rsid w:val="00C13848"/>
    <w:rsid w:val="00C15DC4"/>
    <w:rsid w:val="00C1734C"/>
    <w:rsid w:val="00C1776F"/>
    <w:rsid w:val="00C1787E"/>
    <w:rsid w:val="00C17A7A"/>
    <w:rsid w:val="00C20416"/>
    <w:rsid w:val="00C205A2"/>
    <w:rsid w:val="00C21582"/>
    <w:rsid w:val="00C215F0"/>
    <w:rsid w:val="00C21E38"/>
    <w:rsid w:val="00C226E3"/>
    <w:rsid w:val="00C23831"/>
    <w:rsid w:val="00C23D05"/>
    <w:rsid w:val="00C23D8A"/>
    <w:rsid w:val="00C23FDF"/>
    <w:rsid w:val="00C253CD"/>
    <w:rsid w:val="00C25A50"/>
    <w:rsid w:val="00C26715"/>
    <w:rsid w:val="00C30738"/>
    <w:rsid w:val="00C30D62"/>
    <w:rsid w:val="00C31277"/>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96"/>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7895"/>
    <w:rsid w:val="00C8045A"/>
    <w:rsid w:val="00C81ECC"/>
    <w:rsid w:val="00C825A4"/>
    <w:rsid w:val="00C83017"/>
    <w:rsid w:val="00C8330B"/>
    <w:rsid w:val="00C834AF"/>
    <w:rsid w:val="00C83C9F"/>
    <w:rsid w:val="00C8457B"/>
    <w:rsid w:val="00C845CE"/>
    <w:rsid w:val="00C84D9C"/>
    <w:rsid w:val="00C8519E"/>
    <w:rsid w:val="00C85D0B"/>
    <w:rsid w:val="00C87335"/>
    <w:rsid w:val="00C8763F"/>
    <w:rsid w:val="00C87CDC"/>
    <w:rsid w:val="00C935A6"/>
    <w:rsid w:val="00C94277"/>
    <w:rsid w:val="00C944F9"/>
    <w:rsid w:val="00C945B0"/>
    <w:rsid w:val="00C957F9"/>
    <w:rsid w:val="00C95985"/>
    <w:rsid w:val="00CA07F0"/>
    <w:rsid w:val="00CA1D15"/>
    <w:rsid w:val="00CA274C"/>
    <w:rsid w:val="00CA343A"/>
    <w:rsid w:val="00CA3DA4"/>
    <w:rsid w:val="00CA546A"/>
    <w:rsid w:val="00CA5511"/>
    <w:rsid w:val="00CA58FE"/>
    <w:rsid w:val="00CA5C65"/>
    <w:rsid w:val="00CA7898"/>
    <w:rsid w:val="00CB02AE"/>
    <w:rsid w:val="00CB041F"/>
    <w:rsid w:val="00CB0816"/>
    <w:rsid w:val="00CB0E3D"/>
    <w:rsid w:val="00CB1E09"/>
    <w:rsid w:val="00CB31AF"/>
    <w:rsid w:val="00CB4196"/>
    <w:rsid w:val="00CB5021"/>
    <w:rsid w:val="00CB516F"/>
    <w:rsid w:val="00CB63C4"/>
    <w:rsid w:val="00CB6540"/>
    <w:rsid w:val="00CB6922"/>
    <w:rsid w:val="00CB6AA6"/>
    <w:rsid w:val="00CB6D04"/>
    <w:rsid w:val="00CB6FD9"/>
    <w:rsid w:val="00CC2F67"/>
    <w:rsid w:val="00CC37F5"/>
    <w:rsid w:val="00CC3F57"/>
    <w:rsid w:val="00CC4117"/>
    <w:rsid w:val="00CC5026"/>
    <w:rsid w:val="00CC57FB"/>
    <w:rsid w:val="00CC63CD"/>
    <w:rsid w:val="00CC75A2"/>
    <w:rsid w:val="00CD0A18"/>
    <w:rsid w:val="00CD1239"/>
    <w:rsid w:val="00CD1BDA"/>
    <w:rsid w:val="00CD294C"/>
    <w:rsid w:val="00CD296D"/>
    <w:rsid w:val="00CD2C9B"/>
    <w:rsid w:val="00CD2E49"/>
    <w:rsid w:val="00CD44AC"/>
    <w:rsid w:val="00CD4A88"/>
    <w:rsid w:val="00CD4D36"/>
    <w:rsid w:val="00CD50C4"/>
    <w:rsid w:val="00CD50F8"/>
    <w:rsid w:val="00CD531A"/>
    <w:rsid w:val="00CD5442"/>
    <w:rsid w:val="00CD54E5"/>
    <w:rsid w:val="00CD5FBF"/>
    <w:rsid w:val="00CD6CAE"/>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5DB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663E"/>
    <w:rsid w:val="00D17289"/>
    <w:rsid w:val="00D1794F"/>
    <w:rsid w:val="00D206DB"/>
    <w:rsid w:val="00D20C94"/>
    <w:rsid w:val="00D22436"/>
    <w:rsid w:val="00D22ABD"/>
    <w:rsid w:val="00D22CC1"/>
    <w:rsid w:val="00D23724"/>
    <w:rsid w:val="00D24991"/>
    <w:rsid w:val="00D24A65"/>
    <w:rsid w:val="00D258C6"/>
    <w:rsid w:val="00D270D7"/>
    <w:rsid w:val="00D27AD3"/>
    <w:rsid w:val="00D30382"/>
    <w:rsid w:val="00D31AEC"/>
    <w:rsid w:val="00D31F28"/>
    <w:rsid w:val="00D32402"/>
    <w:rsid w:val="00D32698"/>
    <w:rsid w:val="00D333D1"/>
    <w:rsid w:val="00D336F5"/>
    <w:rsid w:val="00D33D4A"/>
    <w:rsid w:val="00D354D8"/>
    <w:rsid w:val="00D3562F"/>
    <w:rsid w:val="00D35F7A"/>
    <w:rsid w:val="00D3709D"/>
    <w:rsid w:val="00D373F8"/>
    <w:rsid w:val="00D374BE"/>
    <w:rsid w:val="00D37EF3"/>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89D"/>
    <w:rsid w:val="00D55F15"/>
    <w:rsid w:val="00D56002"/>
    <w:rsid w:val="00D567C8"/>
    <w:rsid w:val="00D57A7F"/>
    <w:rsid w:val="00D57B44"/>
    <w:rsid w:val="00D60AA5"/>
    <w:rsid w:val="00D61DA0"/>
    <w:rsid w:val="00D61DEE"/>
    <w:rsid w:val="00D6386C"/>
    <w:rsid w:val="00D63CA7"/>
    <w:rsid w:val="00D63DF3"/>
    <w:rsid w:val="00D64F08"/>
    <w:rsid w:val="00D65295"/>
    <w:rsid w:val="00D65CE0"/>
    <w:rsid w:val="00D66CBE"/>
    <w:rsid w:val="00D67226"/>
    <w:rsid w:val="00D70B36"/>
    <w:rsid w:val="00D7176C"/>
    <w:rsid w:val="00D734F0"/>
    <w:rsid w:val="00D73666"/>
    <w:rsid w:val="00D73849"/>
    <w:rsid w:val="00D74B47"/>
    <w:rsid w:val="00D753BB"/>
    <w:rsid w:val="00D76702"/>
    <w:rsid w:val="00D76782"/>
    <w:rsid w:val="00D76ED8"/>
    <w:rsid w:val="00D7772D"/>
    <w:rsid w:val="00D7773B"/>
    <w:rsid w:val="00D777D2"/>
    <w:rsid w:val="00D77A1E"/>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2422"/>
    <w:rsid w:val="00DB31CD"/>
    <w:rsid w:val="00DB3B73"/>
    <w:rsid w:val="00DB41D4"/>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A50"/>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629"/>
    <w:rsid w:val="00E127D5"/>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2DD9"/>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DEA"/>
    <w:rsid w:val="00E66246"/>
    <w:rsid w:val="00E66388"/>
    <w:rsid w:val="00E66671"/>
    <w:rsid w:val="00E672FB"/>
    <w:rsid w:val="00E67E9E"/>
    <w:rsid w:val="00E7036A"/>
    <w:rsid w:val="00E7066E"/>
    <w:rsid w:val="00E73A5D"/>
    <w:rsid w:val="00E73B95"/>
    <w:rsid w:val="00E7709D"/>
    <w:rsid w:val="00E77903"/>
    <w:rsid w:val="00E82322"/>
    <w:rsid w:val="00E82463"/>
    <w:rsid w:val="00E83A38"/>
    <w:rsid w:val="00E841FB"/>
    <w:rsid w:val="00E84784"/>
    <w:rsid w:val="00E84837"/>
    <w:rsid w:val="00E84B54"/>
    <w:rsid w:val="00E84D64"/>
    <w:rsid w:val="00E84E3C"/>
    <w:rsid w:val="00E85886"/>
    <w:rsid w:val="00E85BD4"/>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0F5D"/>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76A"/>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2AB"/>
    <w:rsid w:val="00EF5763"/>
    <w:rsid w:val="00EF5A14"/>
    <w:rsid w:val="00EF6264"/>
    <w:rsid w:val="00EF69F9"/>
    <w:rsid w:val="00EF77B6"/>
    <w:rsid w:val="00F009D4"/>
    <w:rsid w:val="00F00D16"/>
    <w:rsid w:val="00F0130C"/>
    <w:rsid w:val="00F01834"/>
    <w:rsid w:val="00F02FA3"/>
    <w:rsid w:val="00F058B3"/>
    <w:rsid w:val="00F05E6B"/>
    <w:rsid w:val="00F06335"/>
    <w:rsid w:val="00F116E7"/>
    <w:rsid w:val="00F11D23"/>
    <w:rsid w:val="00F11F6C"/>
    <w:rsid w:val="00F12EEC"/>
    <w:rsid w:val="00F14443"/>
    <w:rsid w:val="00F14B5A"/>
    <w:rsid w:val="00F16647"/>
    <w:rsid w:val="00F1753F"/>
    <w:rsid w:val="00F17A03"/>
    <w:rsid w:val="00F2136D"/>
    <w:rsid w:val="00F237E7"/>
    <w:rsid w:val="00F241B3"/>
    <w:rsid w:val="00F247BD"/>
    <w:rsid w:val="00F256F3"/>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198"/>
    <w:rsid w:val="00F3595A"/>
    <w:rsid w:val="00F35CED"/>
    <w:rsid w:val="00F3608E"/>
    <w:rsid w:val="00F3640C"/>
    <w:rsid w:val="00F36892"/>
    <w:rsid w:val="00F36B31"/>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1848"/>
    <w:rsid w:val="00F62D1E"/>
    <w:rsid w:val="00F62EF0"/>
    <w:rsid w:val="00F63323"/>
    <w:rsid w:val="00F64556"/>
    <w:rsid w:val="00F645BA"/>
    <w:rsid w:val="00F64B89"/>
    <w:rsid w:val="00F65CE1"/>
    <w:rsid w:val="00F6645F"/>
    <w:rsid w:val="00F66503"/>
    <w:rsid w:val="00F66DE4"/>
    <w:rsid w:val="00F673FC"/>
    <w:rsid w:val="00F7015E"/>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20DB"/>
    <w:rsid w:val="00FA3BC3"/>
    <w:rsid w:val="00FA48EC"/>
    <w:rsid w:val="00FA4BD3"/>
    <w:rsid w:val="00FA53F0"/>
    <w:rsid w:val="00FA54D2"/>
    <w:rsid w:val="00FA6018"/>
    <w:rsid w:val="00FA67D1"/>
    <w:rsid w:val="00FA6EC4"/>
    <w:rsid w:val="00FB02A8"/>
    <w:rsid w:val="00FB05F4"/>
    <w:rsid w:val="00FB0B5E"/>
    <w:rsid w:val="00FB0B66"/>
    <w:rsid w:val="00FB1102"/>
    <w:rsid w:val="00FB11B1"/>
    <w:rsid w:val="00FB1C56"/>
    <w:rsid w:val="00FB22B2"/>
    <w:rsid w:val="00FB2300"/>
    <w:rsid w:val="00FB2585"/>
    <w:rsid w:val="00FB2D2E"/>
    <w:rsid w:val="00FB5B0A"/>
    <w:rsid w:val="00FB6386"/>
    <w:rsid w:val="00FB65B7"/>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6FD2"/>
    <w:rsid w:val="00FD7D3C"/>
    <w:rsid w:val="00FE06DA"/>
    <w:rsid w:val="00FE1435"/>
    <w:rsid w:val="00FE208F"/>
    <w:rsid w:val="00FE4100"/>
    <w:rsid w:val="00FE4295"/>
    <w:rsid w:val="00FE6FED"/>
    <w:rsid w:val="00FE71DA"/>
    <w:rsid w:val="00FE7CBB"/>
    <w:rsid w:val="00FF1E1D"/>
    <w:rsid w:val="00FF2568"/>
    <w:rsid w:val="00FF2E98"/>
    <w:rsid w:val="00FF3969"/>
    <w:rsid w:val="00FF41E7"/>
    <w:rsid w:val="00FF44D8"/>
    <w:rsid w:val="00FF4D03"/>
    <w:rsid w:val="00FF674F"/>
    <w:rsid w:val="00FF6C00"/>
    <w:rsid w:val="00FF7233"/>
    <w:rsid w:val="00FF783A"/>
    <w:rsid w:val="03BB7B77"/>
    <w:rsid w:val="046DE3F8"/>
    <w:rsid w:val="0AFD0A20"/>
    <w:rsid w:val="0B6B51B6"/>
    <w:rsid w:val="0C6CE9DD"/>
    <w:rsid w:val="19DAB90E"/>
    <w:rsid w:val="1D749010"/>
    <w:rsid w:val="23559BE5"/>
    <w:rsid w:val="3127107D"/>
    <w:rsid w:val="34206519"/>
    <w:rsid w:val="3E878D94"/>
    <w:rsid w:val="5AD15AB0"/>
    <w:rsid w:val="5EB36428"/>
    <w:rsid w:val="61FC269B"/>
    <w:rsid w:val="78141E7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ACFAD3"/>
  <w15:docId w15:val="{4391FC57-2BF8-4ED9-9399-F054190A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customStyle="1" w:styleId="Agreement">
    <w:name w:val="Agreement"/>
    <w:basedOn w:val="Normal"/>
    <w:next w:val="Normal"/>
    <w:qFormat/>
    <w:rsid w:val="00951861"/>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1-e/Inbox/Chairman_not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0cc18f224be3440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5AIRPNAIUNRU-1155806433-76077</_dlc_DocId>
    <_dlc_DocIdUrl xmlns="71c5aaf6-e6ce-465b-b873-5148d2a4c105">
      <Url>https://nokia.sharepoint.com/sites/c5g/projects/IIoT/_layouts/15/DocIdRedir.aspx?ID=5AIRPNAIUNRU-1155806433-76077</Url>
      <Description>5AIRPNAIUNRU-1155806433-76077</Description>
    </_dlc_DocIdUrl>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E0FF836-ABE1-465A-B132-3EBAA2CA8755}">
  <ds:schemaRefs>
    <ds:schemaRef ds:uri="http://schemas.microsoft.com/sharepoint/v4"/>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7C3E3389-59C1-472A-8CDA-5BE815F3C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AC4A3AF0-FB42-4C97-BCB8-1010E17A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860</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Koziol, Dawid (Nokia - PL/Wroclaw)</cp:lastModifiedBy>
  <cp:revision>117</cp:revision>
  <cp:lastPrinted>1900-01-01T14:00:00Z</cp:lastPrinted>
  <dcterms:created xsi:type="dcterms:W3CDTF">2020-06-17T20:39:00Z</dcterms:created>
  <dcterms:modified xsi:type="dcterms:W3CDTF">2020-06-22T15:24:00Z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8b4dec40-61a9-442a-ac3c-d0f589b01ce9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